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28FB8" w14:textId="16368BCB" w:rsidR="0031298E" w:rsidRPr="00EB31D7" w:rsidRDefault="00CA0AFD" w:rsidP="0031298E">
      <w:pPr>
        <w:adjustRightInd w:val="0"/>
        <w:snapToGrid w:val="0"/>
        <w:spacing w:line="360" w:lineRule="auto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EB31D7">
        <w:rPr>
          <w:rFonts w:ascii="Times New Roman" w:hAnsi="Times New Roman" w:cs="Times New Roman"/>
          <w:b/>
          <w:sz w:val="24"/>
          <w:szCs w:val="24"/>
          <w:highlight w:val="yellow"/>
        </w:rPr>
        <w:t>File</w:t>
      </w:r>
      <w:r w:rsidR="0031298E" w:rsidRPr="00EB31D7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S</w:t>
      </w:r>
      <w:r w:rsidR="00A51D0E" w:rsidRPr="00EB31D7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8. </w:t>
      </w:r>
      <w:r w:rsidR="0031298E" w:rsidRPr="00EB31D7">
        <w:rPr>
          <w:rFonts w:ascii="Times New Roman" w:hAnsi="Times New Roman" w:cs="Times New Roman"/>
          <w:b/>
          <w:sz w:val="24"/>
          <w:szCs w:val="24"/>
          <w:highlight w:val="yellow"/>
        </w:rPr>
        <w:t>The performances of six expression profile-based GO prediction methods for each individual species on CAFA3 test dataset</w:t>
      </w:r>
    </w:p>
    <w:p w14:paraId="16D061EF" w14:textId="372E7006" w:rsidR="0031298E" w:rsidRPr="00EB31D7" w:rsidRDefault="0031298E" w:rsidP="0031298E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EB31D7">
        <w:rPr>
          <w:rFonts w:ascii="Times New Roman" w:hAnsi="Times New Roman" w:cs="Times New Roman"/>
          <w:sz w:val="24"/>
          <w:szCs w:val="24"/>
          <w:highlight w:val="yellow"/>
        </w:rPr>
        <w:t>We further benchmarked the performances of six expression profile-based GO prediction methods for each of 7 species on CAFA3 test dataset. Figure S13 shows the values of Fmax</w:t>
      </w:r>
      <w:r w:rsidRPr="00EB31D7">
        <w:rPr>
          <w:rFonts w:ascii="Times New Roman" w:hAnsi="Times New Roman" w:cs="Times New Roman" w:hint="eastAsia"/>
          <w:sz w:val="24"/>
          <w:szCs w:val="24"/>
          <w:highlight w:val="yellow"/>
        </w:rPr>
        <w:t xml:space="preserve"> </w:t>
      </w:r>
      <w:r w:rsidRPr="00EB31D7">
        <w:rPr>
          <w:rFonts w:ascii="Times New Roman" w:hAnsi="Times New Roman" w:cs="Times New Roman"/>
          <w:sz w:val="24"/>
          <w:szCs w:val="24"/>
          <w:highlight w:val="yellow"/>
        </w:rPr>
        <w:t>and AUPR for 7 species via six expression profile-based methods. T</w:t>
      </w:r>
      <w:r w:rsidRPr="00EB31D7">
        <w:rPr>
          <w:rFonts w:ascii="Times New Roman" w:hAnsi="Times New Roman" w:cs="Times New Roman" w:hint="eastAsia"/>
          <w:sz w:val="24"/>
          <w:szCs w:val="24"/>
          <w:highlight w:val="yellow"/>
        </w:rPr>
        <w:t>able</w:t>
      </w:r>
      <w:r w:rsidRPr="00EB31D7">
        <w:rPr>
          <w:rFonts w:ascii="Times New Roman" w:hAnsi="Times New Roman" w:cs="Times New Roman"/>
          <w:sz w:val="24"/>
          <w:szCs w:val="24"/>
          <w:highlight w:val="yellow"/>
        </w:rPr>
        <w:t xml:space="preserve"> S12 summarizes the </w:t>
      </w:r>
      <w:r w:rsidRPr="00EB31D7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P</w:t>
      </w:r>
      <w:r w:rsidR="00B070AD" w:rsidRPr="00EB31D7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EB31D7">
        <w:rPr>
          <w:rFonts w:ascii="Times New Roman" w:hAnsi="Times New Roman" w:cs="Times New Roman"/>
          <w:sz w:val="24"/>
          <w:szCs w:val="24"/>
          <w:highlight w:val="yellow"/>
        </w:rPr>
        <w:t>values of Fmax</w:t>
      </w:r>
      <w:r w:rsidRPr="00EB31D7">
        <w:rPr>
          <w:rFonts w:ascii="Times New Roman" w:hAnsi="Times New Roman" w:cs="Times New Roman" w:hint="eastAsia"/>
          <w:sz w:val="24"/>
          <w:szCs w:val="24"/>
          <w:highlight w:val="yellow"/>
        </w:rPr>
        <w:t xml:space="preserve"> </w:t>
      </w:r>
      <w:r w:rsidRPr="00EB31D7">
        <w:rPr>
          <w:rFonts w:ascii="Times New Roman" w:hAnsi="Times New Roman" w:cs="Times New Roman"/>
          <w:sz w:val="24"/>
          <w:szCs w:val="24"/>
          <w:highlight w:val="yellow"/>
        </w:rPr>
        <w:t xml:space="preserve">and AUPR values between TNP and other five methods in student’s t-test </w:t>
      </w:r>
      <w:r w:rsidRPr="00EB31D7">
        <w:rPr>
          <w:rFonts w:ascii="Times New Roman" w:hAnsi="Times New Roman" w:cs="Times New Roman"/>
          <w:sz w:val="24"/>
          <w:szCs w:val="24"/>
          <w:highlight w:val="yellow"/>
        </w:rPr>
        <w:fldChar w:fldCharType="begin"/>
      </w:r>
      <w:r w:rsidR="005F27CA" w:rsidRPr="00EB31D7">
        <w:rPr>
          <w:rFonts w:ascii="Times New Roman" w:hAnsi="Times New Roman" w:cs="Times New Roman"/>
          <w:sz w:val="24"/>
          <w:szCs w:val="24"/>
          <w:highlight w:val="yellow"/>
        </w:rPr>
        <w:instrText xml:space="preserve"> ADDIN EN.CITE &lt;EndNote&gt;&lt;Cite&gt;&lt;Author&gt;Ruxton&lt;/Author&gt;&lt;Year&gt;2006&lt;/Year&gt;&lt;RecNum&gt;92&lt;/RecNum&gt;&lt;DisplayText&gt;&lt;style font="Times New Roman"&gt;[1]&lt;/style&gt;&lt;/DisplayText&gt;&lt;record&gt;&lt;rec-number&gt;92&lt;/rec-number&gt;&lt;foreign-keys&gt;&lt;key app="EN" db-id="s95fs5rewz9afpeaex9v5zpta20s5ew0er90" timestamp="1637869785"&gt;92&lt;/key&gt;&lt;/foreign-keys&gt;&lt;ref-type name="Journal Article"&gt;17&lt;/ref-type&gt;&lt;contributors&gt;&lt;authors&gt;&lt;author&gt;Ruxton, Graeme D&lt;/author&gt;&lt;/authors&gt;&lt;/contributors&gt;&lt;titles&gt;&lt;title&gt;The unequal variance t-test is an underused alternative to Student&amp;apos;s t-test and the Mann–Whitney U test&lt;/title&gt;&lt;secondary-title&gt;Behavioral Ecology&lt;/secondary-title&gt;&lt;/titles&gt;&lt;periodical&gt;&lt;full-title&gt;Behavioral Ecology&lt;/full-title&gt;&lt;abbr-1&gt;Behav Ecol&lt;/abbr-1&gt;&lt;/periodical&gt;&lt;pages&gt;688–690&lt;/pages&gt;&lt;volume&gt;17&lt;/volume&gt;&lt;number&gt;4&lt;/number&gt;&lt;dates&gt;&lt;year&gt;2006&lt;/year&gt;&lt;/dates&gt;&lt;isbn&gt;1465-7279&lt;/isbn&gt;&lt;urls&gt;&lt;/urls&gt;&lt;/record&gt;&lt;/Cite&gt;&lt;/EndNote&gt;</w:instrText>
      </w:r>
      <w:r w:rsidRPr="00EB31D7">
        <w:rPr>
          <w:rFonts w:ascii="Times New Roman" w:hAnsi="Times New Roman" w:cs="Times New Roman"/>
          <w:sz w:val="24"/>
          <w:szCs w:val="24"/>
          <w:highlight w:val="yellow"/>
        </w:rPr>
        <w:fldChar w:fldCharType="separate"/>
      </w:r>
      <w:r w:rsidR="005F27CA" w:rsidRPr="00EB31D7">
        <w:rPr>
          <w:rFonts w:ascii="Times New Roman" w:hAnsi="Times New Roman" w:cs="Times New Roman"/>
          <w:noProof/>
          <w:sz w:val="24"/>
          <w:szCs w:val="24"/>
          <w:highlight w:val="yellow"/>
        </w:rPr>
        <w:t>[1]</w:t>
      </w:r>
      <w:r w:rsidRPr="00EB31D7">
        <w:rPr>
          <w:rFonts w:ascii="Times New Roman" w:hAnsi="Times New Roman" w:cs="Times New Roman"/>
          <w:sz w:val="24"/>
          <w:szCs w:val="24"/>
          <w:highlight w:val="yellow"/>
        </w:rPr>
        <w:fldChar w:fldCharType="end"/>
      </w:r>
      <w:r w:rsidRPr="00EB31D7">
        <w:rPr>
          <w:rFonts w:ascii="Times New Roman" w:hAnsi="Times New Roman" w:cs="Times New Roman"/>
          <w:sz w:val="24"/>
          <w:szCs w:val="24"/>
          <w:highlight w:val="yellow"/>
        </w:rPr>
        <w:t xml:space="preserve"> for 7 species. We can observe that TNP achieves the highest values of Fmax</w:t>
      </w:r>
      <w:r w:rsidRPr="00EB31D7">
        <w:rPr>
          <w:rFonts w:ascii="Times New Roman" w:hAnsi="Times New Roman" w:cs="Times New Roman" w:hint="eastAsia"/>
          <w:sz w:val="24"/>
          <w:szCs w:val="24"/>
          <w:highlight w:val="yellow"/>
        </w:rPr>
        <w:t xml:space="preserve"> </w:t>
      </w:r>
      <w:r w:rsidRPr="00EB31D7">
        <w:rPr>
          <w:rFonts w:ascii="Times New Roman" w:hAnsi="Times New Roman" w:cs="Times New Roman"/>
          <w:sz w:val="24"/>
          <w:szCs w:val="24"/>
          <w:highlight w:val="yellow"/>
        </w:rPr>
        <w:t>and AUPR</w:t>
      </w:r>
      <w:r w:rsidRPr="00EB31D7">
        <w:rPr>
          <w:rFonts w:ascii="Times New Roman" w:hAnsi="Times New Roman" w:cs="Times New Roman" w:hint="eastAsia"/>
          <w:sz w:val="24"/>
          <w:szCs w:val="24"/>
          <w:highlight w:val="yellow"/>
        </w:rPr>
        <w:t xml:space="preserve"> </w:t>
      </w:r>
      <w:r w:rsidRPr="00EB31D7">
        <w:rPr>
          <w:rFonts w:ascii="Times New Roman" w:hAnsi="Times New Roman" w:cs="Times New Roman"/>
          <w:sz w:val="24"/>
          <w:szCs w:val="24"/>
          <w:highlight w:val="yellow"/>
        </w:rPr>
        <w:t>among six methods for each GO aspect in most of 7 species. Taking human species as an example, TNP achieves 11.9% and 7.8% average increases on three GO aspects for Fmax</w:t>
      </w:r>
      <w:r w:rsidRPr="00EB31D7">
        <w:rPr>
          <w:rFonts w:ascii="Times New Roman" w:hAnsi="Times New Roman" w:cs="Times New Roman" w:hint="eastAsia"/>
          <w:sz w:val="24"/>
          <w:szCs w:val="24"/>
          <w:highlight w:val="yellow"/>
        </w:rPr>
        <w:t xml:space="preserve"> </w:t>
      </w:r>
      <w:r w:rsidRPr="00EB31D7">
        <w:rPr>
          <w:rFonts w:ascii="Times New Roman" w:hAnsi="Times New Roman" w:cs="Times New Roman"/>
          <w:sz w:val="24"/>
          <w:szCs w:val="24"/>
          <w:highlight w:val="yellow"/>
        </w:rPr>
        <w:t>and AUPR</w:t>
      </w:r>
      <w:r w:rsidRPr="00EB31D7">
        <w:rPr>
          <w:rFonts w:ascii="Times New Roman" w:hAnsi="Times New Roman" w:cs="Times New Roman" w:hint="eastAsia"/>
          <w:sz w:val="24"/>
          <w:szCs w:val="24"/>
          <w:highlight w:val="yellow"/>
        </w:rPr>
        <w:t>,</w:t>
      </w:r>
      <w:r w:rsidRPr="00EB31D7">
        <w:rPr>
          <w:rFonts w:ascii="Times New Roman" w:hAnsi="Times New Roman" w:cs="Times New Roman"/>
          <w:sz w:val="24"/>
          <w:szCs w:val="24"/>
          <w:highlight w:val="yellow"/>
        </w:rPr>
        <w:t xml:space="preserve"> respectively, in comparison with the second-best performer, </w:t>
      </w:r>
      <w:r w:rsidRPr="00EB31D7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i.e., </w:t>
      </w:r>
      <w:r w:rsidRPr="00EB31D7">
        <w:rPr>
          <w:rFonts w:ascii="Times New Roman" w:hAnsi="Times New Roman" w:cs="Times New Roman"/>
          <w:sz w:val="24"/>
          <w:szCs w:val="24"/>
          <w:highlight w:val="yellow"/>
        </w:rPr>
        <w:t>MR.</w:t>
      </w:r>
    </w:p>
    <w:p w14:paraId="737DDDC8" w14:textId="77777777" w:rsidR="005F27CA" w:rsidRPr="00EB31D7" w:rsidRDefault="005F27CA">
      <w:pPr>
        <w:rPr>
          <w:highlight w:val="yellow"/>
        </w:rPr>
      </w:pPr>
    </w:p>
    <w:p w14:paraId="5772E838" w14:textId="77777777" w:rsidR="005F27CA" w:rsidRPr="00EB31D7" w:rsidRDefault="005F27CA">
      <w:pPr>
        <w:rPr>
          <w:highlight w:val="yellow"/>
        </w:rPr>
      </w:pPr>
    </w:p>
    <w:p w14:paraId="7E36A415" w14:textId="77777777" w:rsidR="006C034C" w:rsidRPr="00EB31D7" w:rsidRDefault="005F27CA" w:rsidP="006C034C">
      <w:pPr>
        <w:pStyle w:val="EndNoteBibliography"/>
        <w:rPr>
          <w:rFonts w:ascii="Times New Roman" w:hAnsi="Times New Roman" w:cs="Times New Roman"/>
          <w:highlight w:val="yellow"/>
        </w:rPr>
      </w:pPr>
      <w:r w:rsidRPr="00EB31D7">
        <w:rPr>
          <w:rFonts w:ascii="Times New Roman" w:hAnsi="Times New Roman" w:cs="Times New Roman"/>
          <w:highlight w:val="yellow"/>
        </w:rPr>
        <w:fldChar w:fldCharType="begin"/>
      </w:r>
      <w:r w:rsidRPr="00EB31D7">
        <w:rPr>
          <w:rFonts w:ascii="Times New Roman" w:hAnsi="Times New Roman" w:cs="Times New Roman"/>
          <w:highlight w:val="yellow"/>
        </w:rPr>
        <w:instrText xml:space="preserve"> ADDIN EN.REFLIST </w:instrText>
      </w:r>
      <w:r w:rsidRPr="00EB31D7">
        <w:rPr>
          <w:rFonts w:ascii="Times New Roman" w:hAnsi="Times New Roman" w:cs="Times New Roman"/>
          <w:highlight w:val="yellow"/>
        </w:rPr>
        <w:fldChar w:fldCharType="separate"/>
      </w:r>
      <w:r w:rsidR="006C034C" w:rsidRPr="00EB31D7">
        <w:rPr>
          <w:rFonts w:ascii="Times New Roman" w:hAnsi="Times New Roman" w:cs="Times New Roman"/>
          <w:highlight w:val="yellow"/>
        </w:rPr>
        <w:t>[1] Ruxton GD. The unequal variance t-test is an underused alternative to Student's t-test and the Mann–Whitney U test. Behav Ecol 2006;17:688–90.</w:t>
      </w:r>
    </w:p>
    <w:p w14:paraId="50A7C814" w14:textId="328A499C" w:rsidR="003D48C5" w:rsidRPr="0031298E" w:rsidRDefault="005F27CA">
      <w:r w:rsidRPr="00EB31D7">
        <w:rPr>
          <w:rFonts w:ascii="Times New Roman" w:hAnsi="Times New Roman" w:cs="Times New Roman"/>
          <w:highlight w:val="yellow"/>
        </w:rPr>
        <w:fldChar w:fldCharType="end"/>
      </w:r>
    </w:p>
    <w:sectPr w:rsidR="003D48C5" w:rsidRPr="0031298E" w:rsidSect="00AD04B6">
      <w:pgSz w:w="11906" w:h="16838"/>
      <w:pgMar w:top="1440" w:right="1800" w:bottom="1440" w:left="1800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63332" w14:textId="77777777" w:rsidR="005233EE" w:rsidRDefault="005233EE" w:rsidP="0031298E">
      <w:r>
        <w:separator/>
      </w:r>
    </w:p>
  </w:endnote>
  <w:endnote w:type="continuationSeparator" w:id="0">
    <w:p w14:paraId="25EC47B6" w14:textId="77777777" w:rsidR="005233EE" w:rsidRDefault="005233EE" w:rsidP="00312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1FB9A" w14:textId="77777777" w:rsidR="005233EE" w:rsidRDefault="005233EE" w:rsidP="0031298E">
      <w:r>
        <w:separator/>
      </w:r>
    </w:p>
  </w:footnote>
  <w:footnote w:type="continuationSeparator" w:id="0">
    <w:p w14:paraId="6249B415" w14:textId="77777777" w:rsidR="005233EE" w:rsidRDefault="005233EE" w:rsidP="003129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5F05F98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 w15:restartNumberingAfterBreak="0">
    <w:nsid w:val="FFFFFF7D"/>
    <w:multiLevelType w:val="singleLevel"/>
    <w:tmpl w:val="F5660F20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 w15:restartNumberingAfterBreak="0">
    <w:nsid w:val="FFFFFF7E"/>
    <w:multiLevelType w:val="singleLevel"/>
    <w:tmpl w:val="C95A01A2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 w15:restartNumberingAfterBreak="0">
    <w:nsid w:val="FFFFFF7F"/>
    <w:multiLevelType w:val="singleLevel"/>
    <w:tmpl w:val="6BB6BA46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 w15:restartNumberingAfterBreak="0">
    <w:nsid w:val="FFFFFF80"/>
    <w:multiLevelType w:val="singleLevel"/>
    <w:tmpl w:val="F1D2BB1E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53E50B8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162A9000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CC66E6C8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42E014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A164E00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bordersDoNotSurroundHeader/>
  <w:bordersDoNotSurroundFooter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GPB3&lt;/Style&gt;&lt;LeftDelim&gt;{&lt;/LeftDelim&gt;&lt;RightDelim&gt;}&lt;/RightDelim&gt;&lt;FontName&gt;等线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95fs5rewz9afpeaex9v5zpta20s5ew0er90&quot;&gt;TripletGO-Converted&lt;record-ids&gt;&lt;item&gt;92&lt;/item&gt;&lt;/record-ids&gt;&lt;/item&gt;&lt;/Libraries&gt;"/>
  </w:docVars>
  <w:rsids>
    <w:rsidRoot w:val="00B23837"/>
    <w:rsid w:val="0031298E"/>
    <w:rsid w:val="003A6223"/>
    <w:rsid w:val="003D48C5"/>
    <w:rsid w:val="00522B52"/>
    <w:rsid w:val="005233EE"/>
    <w:rsid w:val="005658C2"/>
    <w:rsid w:val="005F27CA"/>
    <w:rsid w:val="006A4FA3"/>
    <w:rsid w:val="006C034C"/>
    <w:rsid w:val="007E1BB5"/>
    <w:rsid w:val="00A51D0E"/>
    <w:rsid w:val="00AD04B6"/>
    <w:rsid w:val="00B070AD"/>
    <w:rsid w:val="00B23837"/>
    <w:rsid w:val="00B72C30"/>
    <w:rsid w:val="00B76F61"/>
    <w:rsid w:val="00CA0AFD"/>
    <w:rsid w:val="00E24A26"/>
    <w:rsid w:val="00E27480"/>
    <w:rsid w:val="00EB31D7"/>
    <w:rsid w:val="00EF0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882E12"/>
  <w15:chartTrackingRefBased/>
  <w15:docId w15:val="{BCEAF2FC-237F-46CF-A63E-0AF46F393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04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29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1298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129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1298E"/>
    <w:rPr>
      <w:sz w:val="18"/>
      <w:szCs w:val="18"/>
    </w:rPr>
  </w:style>
  <w:style w:type="paragraph" w:customStyle="1" w:styleId="EndNoteBibliographyTitle">
    <w:name w:val="EndNote Bibliography Title"/>
    <w:basedOn w:val="a"/>
    <w:link w:val="EndNoteBibliographyTitle0"/>
    <w:rsid w:val="005F27CA"/>
    <w:pPr>
      <w:jc w:val="center"/>
    </w:pPr>
    <w:rPr>
      <w:rFonts w:ascii="等线" w:eastAsia="等线" w:hAnsi="等线"/>
      <w:noProof/>
      <w:sz w:val="20"/>
    </w:rPr>
  </w:style>
  <w:style w:type="character" w:customStyle="1" w:styleId="EndNoteBibliographyTitle0">
    <w:name w:val="EndNote Bibliography Title 字符"/>
    <w:basedOn w:val="a0"/>
    <w:link w:val="EndNoteBibliographyTitle"/>
    <w:rsid w:val="005F27CA"/>
    <w:rPr>
      <w:rFonts w:ascii="等线" w:eastAsia="等线" w:hAnsi="等线"/>
      <w:noProof/>
      <w:sz w:val="20"/>
    </w:rPr>
  </w:style>
  <w:style w:type="paragraph" w:customStyle="1" w:styleId="EndNoteBibliography">
    <w:name w:val="EndNote Bibliography"/>
    <w:basedOn w:val="a"/>
    <w:link w:val="EndNoteBibliography0"/>
    <w:rsid w:val="005F27CA"/>
    <w:rPr>
      <w:rFonts w:ascii="等线" w:eastAsia="等线" w:hAnsi="等线"/>
      <w:noProof/>
      <w:sz w:val="20"/>
    </w:rPr>
  </w:style>
  <w:style w:type="character" w:customStyle="1" w:styleId="EndNoteBibliography0">
    <w:name w:val="EndNote Bibliography 字符"/>
    <w:basedOn w:val="a0"/>
    <w:link w:val="EndNoteBibliography"/>
    <w:rsid w:val="005F27CA"/>
    <w:rPr>
      <w:rFonts w:ascii="等线" w:eastAsia="等线" w:hAnsi="等线"/>
      <w:noProof/>
      <w:sz w:val="20"/>
    </w:rPr>
  </w:style>
  <w:style w:type="character" w:styleId="a7">
    <w:name w:val="line number"/>
    <w:basedOn w:val="a0"/>
    <w:uiPriority w:val="99"/>
    <w:semiHidden/>
    <w:unhideWhenUsed/>
    <w:rsid w:val="00AD04B6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</Words>
  <Characters>1594</Characters>
  <Application>Microsoft Office Word</Application>
  <DocSecurity>0</DocSecurity>
  <Lines>13</Lines>
  <Paragraphs>3</Paragraphs>
  <ScaleCrop>false</ScaleCrop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Zhu, Yiheng</dc:creator>
  <cp:keywords/>
  <dc:description/>
  <cp:lastModifiedBy>Zhu, Yiheng</cp:lastModifiedBy>
  <cp:revision>11</cp:revision>
  <dcterms:created xsi:type="dcterms:W3CDTF">2021-12-01T06:09:00Z</dcterms:created>
  <dcterms:modified xsi:type="dcterms:W3CDTF">2022-03-01T09:36:00Z</dcterms:modified>
</cp:coreProperties>
</file>