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E486C" w14:textId="511825AC" w:rsidR="00D821D4" w:rsidRDefault="0028276D" w:rsidP="003F1531">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File</w:t>
      </w:r>
      <w:r w:rsidR="003F1531" w:rsidRPr="001C3FD0">
        <w:rPr>
          <w:rFonts w:ascii="Times New Roman" w:hAnsi="Times New Roman" w:cs="Times New Roman"/>
          <w:b/>
          <w:sz w:val="24"/>
          <w:szCs w:val="24"/>
        </w:rPr>
        <w:t xml:space="preserve"> S</w:t>
      </w:r>
      <w:r w:rsidR="00B33BEF">
        <w:rPr>
          <w:rFonts w:ascii="Times New Roman" w:hAnsi="Times New Roman" w:cs="Times New Roman"/>
          <w:b/>
          <w:sz w:val="24"/>
          <w:szCs w:val="24"/>
        </w:rPr>
        <w:t>4</w:t>
      </w:r>
      <w:r w:rsidR="00621A32">
        <w:rPr>
          <w:rFonts w:ascii="Times New Roman" w:hAnsi="Times New Roman" w:cs="Times New Roman"/>
          <w:b/>
          <w:sz w:val="24"/>
          <w:szCs w:val="24"/>
        </w:rPr>
        <w:t xml:space="preserve">. </w:t>
      </w:r>
      <w:r w:rsidR="00B33BEF">
        <w:rPr>
          <w:rFonts w:ascii="Times New Roman" w:hAnsi="Times New Roman" w:cs="Times New Roman"/>
          <w:b/>
          <w:sz w:val="24"/>
          <w:szCs w:val="24"/>
        </w:rPr>
        <w:t xml:space="preserve">Performance comparison between six </w:t>
      </w:r>
      <w:r w:rsidR="00B33BEF" w:rsidRPr="00531391">
        <w:rPr>
          <w:rFonts w:ascii="Times New Roman" w:eastAsia="宋体" w:hAnsi="Times New Roman" w:cs="Times New Roman"/>
          <w:b/>
          <w:sz w:val="24"/>
          <w:szCs w:val="24"/>
        </w:rPr>
        <w:t>expression profile-based GO prediction</w:t>
      </w:r>
      <w:r w:rsidR="00B33BEF">
        <w:rPr>
          <w:rFonts w:ascii="Times New Roman" w:eastAsia="宋体" w:hAnsi="Times New Roman" w:cs="Times New Roman"/>
          <w:b/>
          <w:sz w:val="24"/>
          <w:szCs w:val="24"/>
        </w:rPr>
        <w:t xml:space="preserve"> methods</w:t>
      </w:r>
    </w:p>
    <w:p w14:paraId="626845F8" w14:textId="03F5B706" w:rsidR="003F1531" w:rsidRPr="003601A7" w:rsidRDefault="007E11D3" w:rsidP="003F1531">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 xml:space="preserve">A. </w:t>
      </w:r>
      <w:r w:rsidR="003F1531">
        <w:rPr>
          <w:rFonts w:ascii="Times New Roman" w:hAnsi="Times New Roman" w:cs="Times New Roman"/>
          <w:b/>
          <w:sz w:val="24"/>
          <w:szCs w:val="24"/>
        </w:rPr>
        <w:t>The procedures of G</w:t>
      </w:r>
      <w:r w:rsidR="003F1531" w:rsidRPr="001C3FD0">
        <w:rPr>
          <w:rFonts w:ascii="Times New Roman" w:hAnsi="Times New Roman" w:cs="Times New Roman"/>
          <w:b/>
          <w:sz w:val="24"/>
          <w:szCs w:val="24"/>
        </w:rPr>
        <w:t>B</w:t>
      </w:r>
      <w:r w:rsidR="003F1531">
        <w:rPr>
          <w:rFonts w:ascii="Times New Roman" w:hAnsi="Times New Roman" w:cs="Times New Roman"/>
          <w:b/>
          <w:sz w:val="24"/>
          <w:szCs w:val="24"/>
        </w:rPr>
        <w:t>A</w:t>
      </w:r>
      <w:r w:rsidR="003F1531" w:rsidRPr="001C3FD0">
        <w:rPr>
          <w:rFonts w:ascii="Times New Roman" w:hAnsi="Times New Roman" w:cs="Times New Roman"/>
          <w:b/>
          <w:sz w:val="24"/>
          <w:szCs w:val="24"/>
        </w:rPr>
        <w:t xml:space="preserve"> strategy for </w:t>
      </w:r>
      <w:r w:rsidR="003F1531">
        <w:rPr>
          <w:rFonts w:ascii="Times New Roman" w:hAnsi="Times New Roman" w:cs="Times New Roman"/>
          <w:b/>
          <w:sz w:val="24"/>
          <w:szCs w:val="24"/>
        </w:rPr>
        <w:t xml:space="preserve">expression profile-based </w:t>
      </w:r>
      <w:r w:rsidR="003F1531" w:rsidRPr="001C3FD0">
        <w:rPr>
          <w:rFonts w:ascii="Times New Roman" w:hAnsi="Times New Roman" w:cs="Times New Roman"/>
          <w:b/>
          <w:sz w:val="24"/>
          <w:szCs w:val="24"/>
        </w:rPr>
        <w:t>GO prediction</w:t>
      </w:r>
    </w:p>
    <w:p w14:paraId="5551172E" w14:textId="77777777" w:rsidR="003F1531" w:rsidRPr="00625C1C" w:rsidRDefault="003F1531" w:rsidP="003F1531">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In</w:t>
      </w:r>
      <w:r w:rsidRPr="00625C1C">
        <w:rPr>
          <w:rFonts w:ascii="Times New Roman" w:hAnsi="Times New Roman" w:cs="Times New Roman"/>
          <w:sz w:val="24"/>
          <w:szCs w:val="24"/>
        </w:rPr>
        <w:t xml:space="preserve"> </w:t>
      </w:r>
      <w:r>
        <w:rPr>
          <w:rFonts w:ascii="Times New Roman" w:hAnsi="Times New Roman" w:cs="Times New Roman"/>
          <w:sz w:val="24"/>
          <w:szCs w:val="24"/>
        </w:rPr>
        <w:t>the guilty-by-association (G</w:t>
      </w:r>
      <w:r w:rsidRPr="00625C1C">
        <w:rPr>
          <w:rFonts w:ascii="Times New Roman" w:hAnsi="Times New Roman" w:cs="Times New Roman"/>
          <w:sz w:val="24"/>
          <w:szCs w:val="24"/>
        </w:rPr>
        <w:t>B</w:t>
      </w:r>
      <w:r>
        <w:rPr>
          <w:rFonts w:ascii="Times New Roman" w:hAnsi="Times New Roman" w:cs="Times New Roman"/>
          <w:sz w:val="24"/>
          <w:szCs w:val="24"/>
        </w:rPr>
        <w:t>A)</w:t>
      </w:r>
      <w:r w:rsidRPr="00625C1C">
        <w:rPr>
          <w:rFonts w:ascii="Times New Roman" w:hAnsi="Times New Roman" w:cs="Times New Roman"/>
          <w:sz w:val="24"/>
          <w:szCs w:val="24"/>
        </w:rPr>
        <w:t xml:space="preserve"> strategy</w:t>
      </w:r>
      <w:r>
        <w:rPr>
          <w:rFonts w:ascii="Times New Roman" w:hAnsi="Times New Roman" w:cs="Times New Roman"/>
          <w:sz w:val="24"/>
          <w:szCs w:val="24"/>
        </w:rPr>
        <w:t>, we select the template genes which have the highest similarity with query gene in terms of expression profiles, and then use the GO terms of templates to annotate the query, as follows.</w:t>
      </w:r>
    </w:p>
    <w:p w14:paraId="22F3229E" w14:textId="77777777" w:rsidR="003F1531" w:rsidRDefault="003F1531" w:rsidP="003F1531">
      <w:pPr>
        <w:adjustRightInd w:val="0"/>
        <w:snapToGrid w:val="0"/>
        <w:spacing w:line="360" w:lineRule="auto"/>
        <w:rPr>
          <w:rFonts w:ascii="Times New Roman" w:hAnsi="Times New Roman" w:cs="Times New Roman"/>
          <w:b/>
          <w:sz w:val="24"/>
          <w:szCs w:val="24"/>
        </w:rPr>
      </w:pPr>
    </w:p>
    <w:p w14:paraId="6483D83F" w14:textId="77777777" w:rsidR="003F1531" w:rsidRPr="00E728D1" w:rsidRDefault="003F1531" w:rsidP="003F1531">
      <w:pPr>
        <w:adjustRightInd w:val="0"/>
        <w:snapToGrid w:val="0"/>
        <w:spacing w:line="360" w:lineRule="auto"/>
        <w:rPr>
          <w:rFonts w:ascii="Times New Roman" w:hAnsi="Times New Roman" w:cs="Times New Roman"/>
          <w:b/>
          <w:sz w:val="24"/>
          <w:szCs w:val="24"/>
        </w:rPr>
      </w:pPr>
      <w:r>
        <w:rPr>
          <w:rFonts w:ascii="Times New Roman" w:hAnsi="Times New Roman" w:cs="Times New Roman"/>
          <w:b/>
          <w:sz w:val="24"/>
          <w:szCs w:val="24"/>
        </w:rPr>
        <w:t>Training stage</w:t>
      </w:r>
    </w:p>
    <w:p w14:paraId="310BC25A" w14:textId="564AF95C" w:rsidR="003F1531" w:rsidRDefault="003F1531" w:rsidP="003F1531">
      <w:pPr>
        <w:adjustRightInd w:val="0"/>
        <w:snapToGrid w:val="0"/>
        <w:spacing w:line="360" w:lineRule="auto"/>
        <w:rPr>
          <w:sz w:val="24"/>
          <w:szCs w:val="24"/>
        </w:rPr>
      </w:pPr>
      <w:r w:rsidRPr="00CE76EA">
        <w:rPr>
          <w:rFonts w:ascii="Times New Roman" w:hAnsi="Times New Roman" w:cs="Times New Roman"/>
          <w:sz w:val="24"/>
          <w:szCs w:val="24"/>
        </w:rPr>
        <w:t xml:space="preserve">In a training dataset, the expression profiles of all genes can be represented as a matrix </w:t>
      </w:r>
      <m:oMath>
        <m:r>
          <m:rPr>
            <m:sty m:val="bi"/>
          </m:rPr>
          <w:rPr>
            <w:rFonts w:ascii="Cambria Math" w:hAnsi="Cambria Math" w:cs="Times New Roman"/>
            <w:sz w:val="24"/>
            <w:szCs w:val="24"/>
          </w:rPr>
          <m:t>E</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ij</m:t>
                </m:r>
              </m:sub>
            </m:sSub>
            <m:r>
              <w:rPr>
                <w:rFonts w:ascii="Cambria Math" w:hAnsi="Cambria Math" w:cs="Times New Roman"/>
                <w:sz w:val="24"/>
                <w:szCs w:val="24"/>
              </w:rPr>
              <m:t>)</m:t>
            </m:r>
          </m:e>
          <m:sub>
            <m:r>
              <w:rPr>
                <w:rFonts w:ascii="Cambria Math" w:hAnsi="Cambria Math" w:cs="Times New Roman"/>
                <w:sz w:val="24"/>
                <w:szCs w:val="24"/>
              </w:rPr>
              <m:t>m×l</m:t>
            </m:r>
          </m:sub>
        </m:sSub>
      </m:oMath>
      <w:r w:rsidRPr="00CE76EA">
        <w:rPr>
          <w:rFonts w:ascii="Times New Roman" w:hAnsi="Times New Roman" w:cs="Times New Roman"/>
          <w:sz w:val="24"/>
          <w:szCs w:val="24"/>
        </w:rPr>
        <w:t xml:space="preserve">, where the </w:t>
      </w:r>
      <m:oMath>
        <m:r>
          <w:rPr>
            <w:rFonts w:ascii="Cambria Math" w:hAnsi="Cambria Math" w:cs="Times New Roman"/>
            <w:sz w:val="24"/>
            <w:szCs w:val="24"/>
          </w:rPr>
          <m:t>i</m:t>
        </m:r>
      </m:oMath>
      <w:r w:rsidRPr="00CE76EA">
        <w:rPr>
          <w:rFonts w:ascii="Times New Roman" w:hAnsi="Times New Roman" w:cs="Times New Roman"/>
          <w:sz w:val="24"/>
          <w:szCs w:val="24"/>
        </w:rPr>
        <w:t xml:space="preserve">-th row of </w:t>
      </w:r>
      <m:oMath>
        <m:r>
          <m:rPr>
            <m:sty m:val="bi"/>
          </m:rPr>
          <w:rPr>
            <w:rFonts w:ascii="Cambria Math" w:hAnsi="Cambria Math" w:cs="Times New Roman"/>
            <w:sz w:val="24"/>
            <w:szCs w:val="24"/>
          </w:rPr>
          <m:t>E</m:t>
        </m:r>
      </m:oMath>
      <w:r w:rsidRPr="00CE76EA">
        <w:rPr>
          <w:rFonts w:ascii="Times New Roman" w:hAnsi="Times New Roman" w:cs="Times New Roman"/>
          <w:b/>
          <w:sz w:val="24"/>
          <w:szCs w:val="24"/>
        </w:rPr>
        <w:t xml:space="preserve"> </w:t>
      </w:r>
      <w:r w:rsidRPr="00CE76EA">
        <w:rPr>
          <w:rFonts w:ascii="Times New Roman" w:hAnsi="Times New Roman" w:cs="Times New Roman"/>
          <w:sz w:val="24"/>
          <w:szCs w:val="24"/>
        </w:rPr>
        <w:t xml:space="preserve">is the expression profile for the </w:t>
      </w:r>
      <m:oMath>
        <m:r>
          <w:rPr>
            <w:rFonts w:ascii="Cambria Math" w:hAnsi="Cambria Math" w:cs="Times New Roman"/>
            <w:sz w:val="24"/>
            <w:szCs w:val="24"/>
          </w:rPr>
          <m:t>i</m:t>
        </m:r>
      </m:oMath>
      <w:r w:rsidRPr="00CE76EA">
        <w:rPr>
          <w:rFonts w:ascii="Times New Roman" w:hAnsi="Times New Roman" w:cs="Times New Roman"/>
          <w:sz w:val="24"/>
          <w:szCs w:val="24"/>
        </w:rPr>
        <w:t xml:space="preserve">-th gene and denoted as </w:t>
      </w:r>
      <m:oMath>
        <m:sSub>
          <m:sSubPr>
            <m:ctrlPr>
              <w:rPr>
                <w:rFonts w:ascii="Cambria Math" w:hAnsi="Cambria Math" w:cs="Times New Roman"/>
                <w:sz w:val="24"/>
                <w:szCs w:val="24"/>
              </w:rPr>
            </m:ctrlPr>
          </m:sSubPr>
          <m:e>
            <m:r>
              <m:rPr>
                <m:sty m:val="bi"/>
              </m:rPr>
              <w:rPr>
                <w:rFonts w:ascii="Cambria Math" w:hAnsi="Cambria Math" w:cs="Times New Roman"/>
                <w:sz w:val="24"/>
                <w:szCs w:val="24"/>
              </w:rPr>
              <m:t>e</m:t>
            </m:r>
          </m:e>
          <m:sub>
            <m:r>
              <w:rPr>
                <w:rFonts w:ascii="Cambria Math" w:hAnsi="Cambria Math" w:cs="Times New Roman"/>
                <w:sz w:val="24"/>
                <w:szCs w:val="24"/>
              </w:rPr>
              <m:t>i</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i2</m:t>
                </m:r>
              </m:sub>
            </m:sSub>
            <m: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il</m:t>
                </m:r>
              </m:sub>
            </m:sSub>
            <m:r>
              <w:rPr>
                <w:rFonts w:ascii="Cambria Math" w:hAnsi="Cambria Math" w:cs="Times New Roman"/>
                <w:sz w:val="24"/>
                <w:szCs w:val="24"/>
              </w:rPr>
              <m:t>)</m:t>
            </m:r>
          </m:e>
          <m:sup>
            <m:r>
              <w:rPr>
                <w:rFonts w:ascii="Cambria Math" w:hAnsi="Cambria Math" w:cs="Times New Roman"/>
                <w:sz w:val="24"/>
                <w:szCs w:val="24"/>
              </w:rPr>
              <m:t>T</m:t>
            </m:r>
          </m:sup>
        </m:sSup>
      </m:oMath>
      <w:r w:rsidRPr="00CE76EA">
        <w:rPr>
          <w:rFonts w:ascii="Times New Roman" w:hAnsi="Times New Roman" w:cs="Times New Roman"/>
          <w:sz w:val="24"/>
          <w:szCs w:val="24"/>
        </w:rPr>
        <w:t xml:space="preserve">, </w:t>
      </w:r>
      <m:oMath>
        <m:r>
          <w:rPr>
            <w:rFonts w:ascii="Cambria Math" w:hAnsi="Cambria Math" w:cs="Times New Roman"/>
            <w:sz w:val="24"/>
            <w:szCs w:val="24"/>
          </w:rPr>
          <m:t>m</m:t>
        </m:r>
      </m:oMath>
      <w:r w:rsidRPr="00CE76EA">
        <w:rPr>
          <w:rFonts w:ascii="Times New Roman" w:hAnsi="Times New Roman" w:cs="Times New Roman"/>
          <w:sz w:val="24"/>
          <w:szCs w:val="24"/>
        </w:rPr>
        <w:t xml:space="preserve"> is the </w:t>
      </w:r>
      <w:r>
        <w:rPr>
          <w:rFonts w:ascii="Times New Roman" w:hAnsi="Times New Roman" w:cs="Times New Roman"/>
          <w:sz w:val="24"/>
          <w:szCs w:val="24"/>
        </w:rPr>
        <w:t xml:space="preserve">total </w:t>
      </w:r>
      <w:r w:rsidRPr="00CE76EA">
        <w:rPr>
          <w:rFonts w:ascii="Times New Roman" w:hAnsi="Times New Roman" w:cs="Times New Roman"/>
          <w:sz w:val="24"/>
          <w:szCs w:val="24"/>
        </w:rPr>
        <w:t xml:space="preserve">number of </w:t>
      </w:r>
      <w:r>
        <w:rPr>
          <w:rFonts w:ascii="Times New Roman" w:hAnsi="Times New Roman" w:cs="Times New Roman"/>
          <w:sz w:val="24"/>
          <w:szCs w:val="24"/>
        </w:rPr>
        <w:t xml:space="preserve">training </w:t>
      </w:r>
      <w:r w:rsidRPr="00CE76EA">
        <w:rPr>
          <w:rFonts w:ascii="Times New Roman" w:hAnsi="Times New Roman" w:cs="Times New Roman"/>
          <w:sz w:val="24"/>
          <w:szCs w:val="24"/>
        </w:rPr>
        <w:t xml:space="preserve">genes, </w:t>
      </w:r>
      <m:oMath>
        <m:r>
          <w:rPr>
            <w:rFonts w:ascii="Cambria Math" w:hAnsi="Cambria Math" w:cs="Times New Roman"/>
            <w:sz w:val="24"/>
            <w:szCs w:val="24"/>
          </w:rPr>
          <m:t>l</m:t>
        </m:r>
      </m:oMath>
      <w:r w:rsidRPr="00CE76EA">
        <w:rPr>
          <w:rFonts w:ascii="Times New Roman" w:hAnsi="Times New Roman" w:cs="Times New Roman"/>
          <w:sz w:val="24"/>
          <w:szCs w:val="24"/>
        </w:rPr>
        <w:t xml:space="preserve"> is </w:t>
      </w:r>
      <w:r>
        <w:rPr>
          <w:rFonts w:ascii="Times New Roman" w:hAnsi="Times New Roman" w:cs="Times New Roman"/>
          <w:sz w:val="24"/>
          <w:szCs w:val="24"/>
        </w:rPr>
        <w:t xml:space="preserve">the number of experimental samples in </w:t>
      </w:r>
      <w:r w:rsidRPr="00CE76EA">
        <w:rPr>
          <w:rFonts w:ascii="Times New Roman" w:hAnsi="Times New Roman" w:cs="Times New Roman"/>
          <w:sz w:val="24"/>
          <w:szCs w:val="24"/>
        </w:rPr>
        <w:t xml:space="preserve">microarray technology </w:t>
      </w:r>
      <w:r w:rsidRPr="00CE76EA">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&lt;EndNote&gt;&lt;Cite&gt;&lt;Author&gt;Heller&lt;/Author&gt;&lt;Year&gt;2002&lt;/Year&gt;&lt;RecNum&gt;3&lt;/RecNum&gt;&lt;DisplayText&gt;&lt;style font="Times New Roman"&gt;[1]&lt;/style&gt;&lt;/DisplayText&gt;&lt;record&gt;&lt;rec-number&gt;3&lt;/rec-number&gt;&lt;foreign-keys&gt;&lt;key app="EN" db-id="s95fs5rewz9afpeaex9v5zpta20s5ew0er90" timestamp="1615870290"&gt;3&lt;/key&gt;&lt;/foreign-keys&gt;&lt;ref-type name="Journal Article"&gt;17&lt;/ref-type&gt;&lt;contributors&gt;&lt;authors&gt;&lt;author&gt;Heller, Michael J&lt;/author&gt;&lt;/authors&gt;&lt;/contributors&gt;&lt;titles&gt;&lt;title&gt;DNA microarray technology: devices, systems, and applications&lt;/title&gt;&lt;secondary-title&gt;Annual review of biomedical engineering&lt;/secondary-title&gt;&lt;/titles&gt;&lt;periodical&gt;&lt;full-title&gt;Annual review of biomedical engineering&lt;/full-title&gt;&lt;abbr-1&gt;Annu Rev Biomed Eng&lt;/abbr-1&gt;&lt;/periodical&gt;&lt;pages&gt;129–153&lt;/pages&gt;&lt;volume&gt;4&lt;/volume&gt;&lt;number&gt;1&lt;/number&gt;&lt;dates&gt;&lt;year&gt;2002&lt;/year&gt;&lt;/dates&gt;&lt;isbn&gt;1523-9829&lt;/isbn&gt;&lt;urls&gt;&lt;/urls&gt;&lt;/record&gt;&lt;/Cite&gt;&lt;/EndNote&gt;</w:instrText>
      </w:r>
      <w:r w:rsidRPr="00CE76EA">
        <w:rPr>
          <w:rFonts w:ascii="Times New Roman" w:hAnsi="Times New Roman" w:cs="Times New Roman"/>
          <w:sz w:val="24"/>
          <w:szCs w:val="24"/>
        </w:rPr>
        <w:fldChar w:fldCharType="separate"/>
      </w:r>
      <w:r>
        <w:rPr>
          <w:rFonts w:ascii="Times New Roman" w:hAnsi="Times New Roman" w:cs="Times New Roman"/>
          <w:noProof/>
          <w:sz w:val="24"/>
          <w:szCs w:val="24"/>
        </w:rPr>
        <w:t>[1]</w:t>
      </w:r>
      <w:r w:rsidRPr="00CE76EA">
        <w:rPr>
          <w:rFonts w:ascii="Times New Roman" w:hAnsi="Times New Roman" w:cs="Times New Roman"/>
          <w:sz w:val="24"/>
          <w:szCs w:val="24"/>
        </w:rPr>
        <w:fldChar w:fldCharType="end"/>
      </w:r>
      <w:r w:rsidRPr="00CE76EA">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ij</m:t>
            </m:r>
          </m:sub>
        </m:sSub>
      </m:oMath>
      <w:r w:rsidRPr="00CE76EA">
        <w:rPr>
          <w:rFonts w:ascii="Times New Roman" w:hAnsi="Times New Roman" w:cs="Times New Roman"/>
          <w:sz w:val="24"/>
          <w:szCs w:val="24"/>
        </w:rPr>
        <w:t xml:space="preserve"> is the expression value of the </w:t>
      </w:r>
      <m:oMath>
        <m:r>
          <w:rPr>
            <w:rFonts w:ascii="Cambria Math" w:hAnsi="Cambria Math" w:cs="Times New Roman"/>
            <w:sz w:val="24"/>
            <w:szCs w:val="24"/>
          </w:rPr>
          <m:t>i</m:t>
        </m:r>
      </m:oMath>
      <w:r w:rsidRPr="00CE76EA">
        <w:rPr>
          <w:rFonts w:ascii="Times New Roman" w:hAnsi="Times New Roman" w:cs="Times New Roman"/>
          <w:sz w:val="24"/>
          <w:szCs w:val="24"/>
        </w:rPr>
        <w:t xml:space="preserve">-th gene on the </w:t>
      </w:r>
      <m:oMath>
        <m:r>
          <w:rPr>
            <w:rFonts w:ascii="Cambria Math" w:hAnsi="Cambria Math" w:cs="Times New Roman"/>
            <w:sz w:val="24"/>
            <w:szCs w:val="24"/>
          </w:rPr>
          <m:t>j</m:t>
        </m:r>
      </m:oMath>
      <w:r w:rsidRPr="00CE76EA">
        <w:rPr>
          <w:rFonts w:ascii="Times New Roman" w:hAnsi="Times New Roman" w:cs="Times New Roman"/>
          <w:sz w:val="24"/>
          <w:szCs w:val="24"/>
        </w:rPr>
        <w:t xml:space="preserve">-th </w:t>
      </w:r>
      <w:r>
        <w:rPr>
          <w:rFonts w:ascii="Times New Roman" w:hAnsi="Times New Roman" w:cs="Times New Roman"/>
          <w:sz w:val="24"/>
          <w:szCs w:val="24"/>
        </w:rPr>
        <w:t>sample</w:t>
      </w:r>
      <w:r w:rsidRPr="00CE76EA">
        <w:rPr>
          <w:rFonts w:ascii="Times New Roman" w:hAnsi="Times New Roman" w:cs="Times New Roman"/>
          <w:sz w:val="24"/>
          <w:szCs w:val="24"/>
        </w:rPr>
        <w:t xml:space="preserve">. </w:t>
      </w:r>
      <w:r>
        <w:rPr>
          <w:rFonts w:ascii="Times New Roman" w:hAnsi="Times New Roman" w:cs="Times New Roman"/>
          <w:sz w:val="24"/>
          <w:szCs w:val="24"/>
        </w:rPr>
        <w:t>W</w:t>
      </w:r>
      <w:r w:rsidRPr="008608D3">
        <w:rPr>
          <w:rFonts w:ascii="Times New Roman" w:hAnsi="Times New Roman" w:cs="Times New Roman"/>
          <w:sz w:val="24"/>
          <w:szCs w:val="24"/>
        </w:rPr>
        <w:t xml:space="preserve">e orderly execute z-score normalization </w:t>
      </w:r>
      <w:r w:rsidRPr="008608D3">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&lt;EndNote&gt;&lt;Cite&gt;&lt;Author&gt;Patro&lt;/Author&gt;&lt;Year&gt;2015&lt;/Year&gt;&lt;RecNum&gt;20&lt;/RecNum&gt;&lt;DisplayText&gt;&lt;style font="Times New Roman"&gt;[2]&lt;/style&gt;&lt;/DisplayText&gt;&lt;record&gt;&lt;rec-number&gt;20&lt;/rec-number&gt;&lt;foreign-keys&gt;&lt;key app="EN" db-id="s95fs5rewz9afpeaex9v5zpta20s5ew0er90" timestamp="1615900288"&gt;20&lt;/key&gt;&lt;/foreign-keys&gt;&lt;ref-type name="Journal Article"&gt;17&lt;/ref-type&gt;&lt;contributors&gt;&lt;authors&gt;&lt;author&gt;Patro, S&lt;/author&gt;&lt;author&gt;Sahu, Kishore Kumar&lt;/author&gt;&lt;/authors&gt;&lt;/contributors&gt;&lt;titles&gt;&lt;title&gt;Normalization: A preprocessing stage&lt;/title&gt;&lt;secondary-title&gt;arXiv preprint arXiv:1503.06462&lt;/secondary-title&gt;&lt;/titles&gt;&lt;periodical&gt;&lt;full-title&gt;arXiv preprint arXiv:1503.06462&lt;/full-title&gt;&lt;/periodical&gt;&lt;pages&gt;1–5&lt;/pages&gt;&lt;dates&gt;&lt;year&gt;2015&lt;/year&gt;&lt;/dates&gt;&lt;urls&gt;&lt;/urls&gt;&lt;/record&gt;&lt;/Cite&gt;&lt;/EndNote&gt;</w:instrText>
      </w:r>
      <w:r w:rsidRPr="008608D3">
        <w:rPr>
          <w:rFonts w:ascii="Times New Roman" w:hAnsi="Times New Roman" w:cs="Times New Roman"/>
          <w:sz w:val="24"/>
          <w:szCs w:val="24"/>
        </w:rPr>
        <w:fldChar w:fldCharType="separate"/>
      </w:r>
      <w:r>
        <w:rPr>
          <w:rFonts w:ascii="Times New Roman" w:hAnsi="Times New Roman" w:cs="Times New Roman"/>
          <w:noProof/>
          <w:sz w:val="24"/>
          <w:szCs w:val="24"/>
        </w:rPr>
        <w:t>[2]</w:t>
      </w:r>
      <w:r w:rsidRPr="008608D3">
        <w:rPr>
          <w:rFonts w:ascii="Times New Roman" w:hAnsi="Times New Roman" w:cs="Times New Roman"/>
          <w:sz w:val="24"/>
          <w:szCs w:val="24"/>
        </w:rPr>
        <w:fldChar w:fldCharType="end"/>
      </w:r>
      <w:r w:rsidRPr="008608D3">
        <w:rPr>
          <w:rFonts w:ascii="Times New Roman" w:hAnsi="Times New Roman" w:cs="Times New Roman"/>
          <w:sz w:val="24"/>
          <w:szCs w:val="24"/>
        </w:rPr>
        <w:t xml:space="preserve"> and principal component ana</w:t>
      </w:r>
      <w:r w:rsidRPr="00874F52">
        <w:rPr>
          <w:rFonts w:ascii="Times New Roman" w:hAnsi="Times New Roman" w:cs="Times New Roman"/>
          <w:sz w:val="24"/>
          <w:szCs w:val="24"/>
        </w:rPr>
        <w:t xml:space="preserve">lysis (PCA) </w:t>
      </w:r>
      <w:r w:rsidRPr="00874F5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&lt;EndNote&gt;&lt;Cite&gt;&lt;Author&gt;Wold&lt;/Author&gt;&lt;Year&gt;1987&lt;/Year&gt;&lt;RecNum&gt;21&lt;/RecNum&gt;&lt;DisplayText&gt;&lt;style font="Times New Roman"&gt;[3]&lt;/style&gt;&lt;/DisplayText&gt;&lt;record&gt;&lt;rec-number&gt;21&lt;/rec-number&gt;&lt;foreign-keys&gt;&lt;key app="EN" db-id="s95fs5rewz9afpeaex9v5zpta20s5ew0er90" timestamp="1615900546"&gt;21&lt;/key&gt;&lt;/foreign-keys&gt;&lt;ref-type name="Journal Article"&gt;17&lt;/ref-type&gt;&lt;contributors&gt;&lt;authors&gt;&lt;author&gt;Wold, Svante&lt;/author&gt;&lt;author&gt;Esbensen, Kim&lt;/author&gt;&lt;author&gt;Geladi, Paul&lt;/author&gt;&lt;/authors&gt;&lt;/contributors&gt;&lt;titles&gt;&lt;title&gt;Principal component analysis&lt;/title&gt;&lt;secondary-title&gt;Chemometrics and intelligent laboratory systems&lt;/secondary-title&gt;&lt;/titles&gt;&lt;periodical&gt;&lt;full-title&gt;Chemometrics and intelligent laboratory systems&lt;/full-title&gt;&lt;abbr-1&gt;Chemometr Intell Lab Syst&lt;/abbr-1&gt;&lt;/periodical&gt;&lt;pages&gt;37–52&lt;/pages&gt;&lt;volume&gt;2&lt;/volume&gt;&lt;number&gt;1-3&lt;/number&gt;&lt;dates&gt;&lt;year&gt;1987&lt;/year&gt;&lt;/dates&gt;&lt;isbn&gt;0169-7439&lt;/isbn&gt;&lt;urls&gt;&lt;/urls&gt;&lt;/record&gt;&lt;/Cite&gt;&lt;/EndNote&gt;</w:instrText>
      </w:r>
      <w:r w:rsidRPr="00874F52">
        <w:rPr>
          <w:rFonts w:ascii="Times New Roman" w:hAnsi="Times New Roman" w:cs="Times New Roman"/>
          <w:sz w:val="24"/>
          <w:szCs w:val="24"/>
        </w:rPr>
        <w:fldChar w:fldCharType="separate"/>
      </w:r>
      <w:r>
        <w:rPr>
          <w:rFonts w:ascii="Times New Roman" w:hAnsi="Times New Roman" w:cs="Times New Roman"/>
          <w:noProof/>
          <w:sz w:val="24"/>
          <w:szCs w:val="24"/>
        </w:rPr>
        <w:t>[3]</w:t>
      </w:r>
      <w:r w:rsidRPr="00874F52">
        <w:rPr>
          <w:rFonts w:ascii="Times New Roman" w:hAnsi="Times New Roman" w:cs="Times New Roman"/>
          <w:sz w:val="24"/>
          <w:szCs w:val="24"/>
        </w:rPr>
        <w:fldChar w:fldCharType="end"/>
      </w:r>
      <w:r w:rsidRPr="00874F52">
        <w:rPr>
          <w:rFonts w:ascii="Times New Roman" w:hAnsi="Times New Roman" w:cs="Times New Roman"/>
          <w:sz w:val="24"/>
          <w:szCs w:val="24"/>
        </w:rPr>
        <w:t xml:space="preserve"> on expression profile matrix </w:t>
      </w:r>
      <m:oMath>
        <m:r>
          <m:rPr>
            <m:sty m:val="bi"/>
          </m:rPr>
          <w:rPr>
            <w:rFonts w:ascii="Cambria Math" w:hAnsi="Cambria Math" w:cs="Times New Roman"/>
            <w:sz w:val="24"/>
            <w:szCs w:val="24"/>
          </w:rPr>
          <m:t>E</m:t>
        </m:r>
      </m:oMath>
      <w:r w:rsidRPr="00874F52">
        <w:rPr>
          <w:rFonts w:ascii="Times New Roman" w:hAnsi="Times New Roman" w:cs="Times New Roman"/>
          <w:b/>
          <w:sz w:val="24"/>
          <w:szCs w:val="24"/>
        </w:rPr>
        <w:t xml:space="preserve"> </w:t>
      </w:r>
      <w:r w:rsidRPr="00874F52">
        <w:rPr>
          <w:rFonts w:ascii="Times New Roman" w:hAnsi="Times New Roman" w:cs="Times New Roman"/>
          <w:sz w:val="24"/>
          <w:szCs w:val="24"/>
        </w:rPr>
        <w:t xml:space="preserve">to obtain a normalized matrix </w:t>
      </w:r>
      <m:oMath>
        <m:sSup>
          <m:sSupPr>
            <m:ctrlPr>
              <w:rPr>
                <w:rFonts w:ascii="Cambria Math" w:hAnsi="Cambria Math" w:cs="Times New Roman"/>
                <w:sz w:val="24"/>
                <w:szCs w:val="24"/>
              </w:rPr>
            </m:ctrlPr>
          </m:sSupPr>
          <m:e>
            <m:r>
              <m:rPr>
                <m:sty m:val="bi"/>
              </m:rPr>
              <w:rPr>
                <w:rFonts w:ascii="Cambria Math" w:hAnsi="Cambria Math" w:cs="Times New Roman"/>
                <w:sz w:val="24"/>
                <w:szCs w:val="24"/>
              </w:rPr>
              <m:t>E</m:t>
            </m:r>
          </m:e>
          <m:sup>
            <m:r>
              <w:rPr>
                <w:rFonts w:ascii="Cambria Math" w:hAnsi="Cambria Math" w:cs="Times New Roman"/>
                <w:sz w:val="24"/>
                <w:szCs w:val="24"/>
              </w:rPr>
              <m:t>n</m:t>
            </m:r>
          </m:sup>
        </m:sSup>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ij</m:t>
                </m:r>
              </m:sub>
              <m:sup>
                <m:r>
                  <w:rPr>
                    <w:rFonts w:ascii="Cambria Math" w:hAnsi="Cambria Math" w:cs="Times New Roman"/>
                    <w:sz w:val="24"/>
                    <w:szCs w:val="24"/>
                  </w:rPr>
                  <m:t>n</m:t>
                </m:r>
              </m:sup>
            </m:sSubSup>
            <m:r>
              <w:rPr>
                <w:rFonts w:ascii="Cambria Math" w:hAnsi="Cambria Math" w:cs="Times New Roman"/>
                <w:sz w:val="24"/>
                <w:szCs w:val="24"/>
              </w:rPr>
              <m:t>)</m:t>
            </m:r>
          </m:e>
          <m:sub>
            <m:r>
              <w:rPr>
                <w:rFonts w:ascii="Cambria Math" w:hAnsi="Cambria Math" w:cs="Times New Roman"/>
                <w:sz w:val="24"/>
                <w:szCs w:val="24"/>
              </w:rPr>
              <m:t>m×h</m:t>
            </m:r>
          </m:sub>
        </m:sSub>
      </m:oMath>
      <w:r w:rsidRPr="00874F52">
        <w:rPr>
          <w:rFonts w:ascii="Times New Roman" w:hAnsi="Times New Roman" w:cs="Times New Roman"/>
          <w:sz w:val="24"/>
          <w:szCs w:val="24"/>
        </w:rPr>
        <w:t>, where the</w:t>
      </w:r>
      <m:oMath>
        <m:r>
          <w:rPr>
            <w:rFonts w:ascii="Cambria Math" w:hAnsi="Cambria Math" w:cs="Times New Roman"/>
            <w:sz w:val="24"/>
            <w:szCs w:val="24"/>
          </w:rPr>
          <m:t xml:space="preserve"> i</m:t>
        </m:r>
      </m:oMath>
      <w:r>
        <w:rPr>
          <w:rFonts w:ascii="Times New Roman" w:hAnsi="Times New Roman" w:cs="Times New Roman"/>
          <w:sz w:val="24"/>
          <w:szCs w:val="24"/>
        </w:rPr>
        <w:t xml:space="preserve">-th row of </w:t>
      </w:r>
      <m:oMath>
        <m:sSup>
          <m:sSupPr>
            <m:ctrlPr>
              <w:rPr>
                <w:rFonts w:ascii="Cambria Math" w:hAnsi="Cambria Math" w:cs="Times New Roman"/>
                <w:sz w:val="24"/>
                <w:szCs w:val="24"/>
              </w:rPr>
            </m:ctrlPr>
          </m:sSupPr>
          <m:e>
            <m:r>
              <m:rPr>
                <m:sty m:val="bi"/>
              </m:rPr>
              <w:rPr>
                <w:rFonts w:ascii="Cambria Math" w:hAnsi="Cambria Math" w:cs="Times New Roman"/>
                <w:sz w:val="24"/>
                <w:szCs w:val="24"/>
              </w:rPr>
              <m:t>E</m:t>
            </m:r>
          </m:e>
          <m:sup>
            <m:r>
              <w:rPr>
                <w:rFonts w:ascii="Cambria Math" w:hAnsi="Cambria Math" w:cs="Times New Roman"/>
                <w:sz w:val="24"/>
                <w:szCs w:val="24"/>
              </w:rPr>
              <m:t>n</m:t>
            </m:r>
          </m:sup>
        </m:sSup>
      </m:oMath>
      <w:r>
        <w:rPr>
          <w:rFonts w:ascii="Times New Roman" w:hAnsi="Times New Roman" w:cs="Times New Roman"/>
          <w:sz w:val="24"/>
          <w:szCs w:val="24"/>
        </w:rPr>
        <w:t xml:space="preserve">, denoted as </w:t>
      </w:r>
      <m:oMath>
        <m:sSubSup>
          <m:sSubSupPr>
            <m:ctrlPr>
              <w:rPr>
                <w:rFonts w:ascii="Cambria Math" w:hAnsi="Cambria Math" w:cs="Times New Roman"/>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i</m:t>
            </m:r>
          </m:sub>
          <m:sup>
            <m:r>
              <w:rPr>
                <w:rFonts w:ascii="Cambria Math" w:hAnsi="Cambria Math" w:cs="Times New Roman"/>
                <w:sz w:val="24"/>
                <w:szCs w:val="24"/>
              </w:rPr>
              <m:t>n</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i1</m:t>
                </m:r>
              </m:sub>
              <m:sup>
                <m:r>
                  <w:rPr>
                    <w:rFonts w:ascii="Cambria Math" w:hAnsi="Cambria Math" w:cs="Times New Roman"/>
                    <w:sz w:val="24"/>
                    <w:szCs w:val="24"/>
                  </w:rPr>
                  <m:t>n</m:t>
                </m:r>
              </m:sup>
            </m:sSubSup>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i2</m:t>
                </m:r>
              </m:sub>
              <m:sup>
                <m:r>
                  <w:rPr>
                    <w:rFonts w:ascii="Cambria Math" w:hAnsi="Cambria Math" w:cs="Times New Roman"/>
                    <w:sz w:val="24"/>
                    <w:szCs w:val="24"/>
                  </w:rPr>
                  <m:t>n</m:t>
                </m:r>
              </m:sup>
            </m:sSubSup>
            <m:r>
              <w:rPr>
                <w:rFonts w:ascii="Cambria Math" w:hAnsi="Cambria Math" w:cs="Times New Roman"/>
                <w:sz w:val="24"/>
                <w:szCs w:val="24"/>
              </w:rPr>
              <m:t xml:space="preserve">, …,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ih</m:t>
                </m:r>
              </m:sub>
              <m:sup>
                <m:r>
                  <w:rPr>
                    <w:rFonts w:ascii="Cambria Math" w:hAnsi="Cambria Math" w:cs="Times New Roman"/>
                    <w:sz w:val="24"/>
                    <w:szCs w:val="24"/>
                  </w:rPr>
                  <m:t>n</m:t>
                </m:r>
              </m:sup>
            </m:sSubSup>
            <m:r>
              <w:rPr>
                <w:rFonts w:ascii="Cambria Math" w:hAnsi="Cambria Math" w:cs="Times New Roman"/>
                <w:sz w:val="24"/>
                <w:szCs w:val="24"/>
              </w:rPr>
              <m:t>)</m:t>
            </m:r>
          </m:e>
          <m:sup>
            <m:r>
              <w:rPr>
                <w:rFonts w:ascii="Cambria Math" w:hAnsi="Cambria Math" w:cs="Times New Roman"/>
                <w:sz w:val="24"/>
                <w:szCs w:val="24"/>
              </w:rPr>
              <m:t>T</m:t>
            </m:r>
          </m:sup>
        </m:sSup>
      </m:oMath>
      <w:r>
        <w:rPr>
          <w:rFonts w:ascii="Times New Roman" w:hAnsi="Times New Roman" w:cs="Times New Roman"/>
          <w:sz w:val="24"/>
          <w:szCs w:val="24"/>
        </w:rPr>
        <w:t xml:space="preserve">, is the normalized expression profile vector for the </w:t>
      </w:r>
      <m:oMath>
        <m:r>
          <w:rPr>
            <w:rFonts w:ascii="Cambria Math" w:hAnsi="Cambria Math" w:cs="Times New Roman"/>
            <w:sz w:val="24"/>
            <w:szCs w:val="24"/>
          </w:rPr>
          <m:t>i</m:t>
        </m:r>
      </m:oMath>
      <w:r>
        <w:rPr>
          <w:rFonts w:ascii="Times New Roman" w:hAnsi="Times New Roman" w:cs="Times New Roman"/>
          <w:sz w:val="24"/>
          <w:szCs w:val="24"/>
        </w:rPr>
        <w:t xml:space="preserve">-th training gene. </w:t>
      </w:r>
    </w:p>
    <w:p w14:paraId="2B2BCBE4" w14:textId="77777777" w:rsidR="003F1531" w:rsidRDefault="003F1531" w:rsidP="003F1531">
      <w:pPr>
        <w:adjustRightInd w:val="0"/>
        <w:snapToGrid w:val="0"/>
        <w:spacing w:line="360" w:lineRule="auto"/>
        <w:rPr>
          <w:rFonts w:ascii="Times New Roman" w:hAnsi="Times New Roman" w:cs="Times New Roman"/>
          <w:b/>
          <w:sz w:val="24"/>
          <w:szCs w:val="24"/>
        </w:rPr>
      </w:pPr>
    </w:p>
    <w:p w14:paraId="4A39B176" w14:textId="77777777" w:rsidR="003F1531" w:rsidRPr="00D936C9" w:rsidRDefault="003F1531" w:rsidP="003F1531">
      <w:pPr>
        <w:adjustRightInd w:val="0"/>
        <w:snapToGrid w:val="0"/>
        <w:spacing w:line="360" w:lineRule="auto"/>
        <w:rPr>
          <w:rFonts w:ascii="Times New Roman" w:hAnsi="Times New Roman" w:cs="Times New Roman"/>
          <w:b/>
          <w:sz w:val="24"/>
          <w:szCs w:val="24"/>
        </w:rPr>
      </w:pPr>
      <w:r>
        <w:rPr>
          <w:rFonts w:ascii="Times New Roman" w:hAnsi="Times New Roman" w:cs="Times New Roman"/>
          <w:b/>
          <w:sz w:val="24"/>
          <w:szCs w:val="24"/>
        </w:rPr>
        <w:t>Prediction stage</w:t>
      </w:r>
    </w:p>
    <w:p w14:paraId="2259C839" w14:textId="77777777" w:rsidR="003F1531" w:rsidRDefault="003F1531" w:rsidP="003F1531">
      <w:pPr>
        <w:adjustRightInd w:val="0"/>
        <w:snapToGrid w:val="0"/>
        <w:spacing w:line="360" w:lineRule="auto"/>
        <w:rPr>
          <w:rFonts w:ascii="Times New Roman" w:hAnsi="Times New Roman" w:cs="Times New Roman"/>
          <w:sz w:val="24"/>
          <w:szCs w:val="24"/>
        </w:rPr>
      </w:pPr>
      <w:r w:rsidRPr="00B04AA5">
        <w:rPr>
          <w:rFonts w:ascii="Times New Roman" w:hAnsi="Times New Roman" w:cs="Times New Roman"/>
          <w:sz w:val="24"/>
          <w:szCs w:val="24"/>
        </w:rPr>
        <w:t xml:space="preserve">For a query gene, its expression profile can be represented as a vector </w:t>
      </w:r>
      <m:oMath>
        <m:sSup>
          <m:sSupPr>
            <m:ctrlPr>
              <w:rPr>
                <w:rFonts w:ascii="Cambria Math" w:hAnsi="Cambria Math" w:cs="Times New Roman"/>
                <w:sz w:val="24"/>
                <w:szCs w:val="24"/>
              </w:rPr>
            </m:ctrlPr>
          </m:sSupPr>
          <m:e>
            <m:r>
              <m:rPr>
                <m:sty m:val="bi"/>
              </m:rPr>
              <w:rPr>
                <w:rFonts w:ascii="Cambria Math" w:hAnsi="Cambria Math" w:cs="Times New Roman"/>
                <w:sz w:val="24"/>
                <w:szCs w:val="24"/>
              </w:rPr>
              <m:t>e</m:t>
            </m:r>
          </m:e>
          <m:sup>
            <m:r>
              <w:rPr>
                <w:rFonts w:ascii="Cambria Math" w:hAnsi="Cambria Math" w:cs="Times New Roman"/>
                <w:sz w:val="24"/>
                <w:szCs w:val="24"/>
              </w:rPr>
              <m:t>q</m:t>
            </m:r>
          </m:sup>
        </m:sSup>
        <m:r>
          <m:rPr>
            <m:sty m:val="b"/>
          </m:rPr>
          <w:rPr>
            <w:rFonts w:ascii="Cambria Math" w:hAnsi="Cambria Math" w:cs="Times New Roman"/>
            <w:sz w:val="24"/>
            <w:szCs w:val="24"/>
          </w:rPr>
          <m:t>=</m:t>
        </m:r>
        <m:sSup>
          <m:sSupPr>
            <m:ctrlPr>
              <w:rPr>
                <w:rFonts w:ascii="Cambria Math" w:hAnsi="Cambria Math" w:cs="Times New Roman"/>
                <w:b/>
                <w:sz w:val="24"/>
                <w:szCs w:val="24"/>
              </w:rPr>
            </m:ctrlPr>
          </m:sSupPr>
          <m:e>
            <m:r>
              <m:rPr>
                <m:sty m:val="b"/>
              </m:rP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1</m:t>
                </m:r>
              </m:sub>
              <m:sup>
                <m:r>
                  <w:rPr>
                    <w:rFonts w:ascii="Cambria Math" w:hAnsi="Cambria Math" w:cs="Times New Roman"/>
                    <w:sz w:val="24"/>
                    <w:szCs w:val="24"/>
                  </w:rPr>
                  <m:t>q</m:t>
                </m:r>
              </m:sup>
            </m:sSubSup>
            <m:r>
              <m:rPr>
                <m:sty m:val="b"/>
              </m:rP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2</m:t>
                </m:r>
              </m:sub>
              <m:sup>
                <m:r>
                  <w:rPr>
                    <w:rFonts w:ascii="Cambria Math" w:hAnsi="Cambria Math" w:cs="Times New Roman"/>
                    <w:sz w:val="24"/>
                    <w:szCs w:val="24"/>
                  </w:rPr>
                  <m:t>q</m:t>
                </m:r>
              </m:sup>
            </m:sSubSup>
            <m:r>
              <m:rPr>
                <m:sty m:val="b"/>
              </m:rPr>
              <w:rPr>
                <w:rFonts w:ascii="Cambria Math" w:hAnsi="Cambria Math" w:cs="Times New Roman"/>
                <w:sz w:val="24"/>
                <w:szCs w:val="24"/>
              </w:rPr>
              <m:t xml:space="preserve">, …,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l</m:t>
                </m:r>
              </m:sub>
              <m:sup>
                <m:r>
                  <w:rPr>
                    <w:rFonts w:ascii="Cambria Math" w:hAnsi="Cambria Math" w:cs="Times New Roman"/>
                    <w:sz w:val="24"/>
                    <w:szCs w:val="24"/>
                  </w:rPr>
                  <m:t>q</m:t>
                </m:r>
              </m:sup>
            </m:sSubSup>
            <m:r>
              <m:rPr>
                <m:sty m:val="b"/>
              </m:rPr>
              <w:rPr>
                <w:rFonts w:ascii="Cambria Math" w:hAnsi="Cambria Math" w:cs="Times New Roman"/>
                <w:sz w:val="24"/>
                <w:szCs w:val="24"/>
              </w:rPr>
              <m:t>)</m:t>
            </m:r>
          </m:e>
          <m:sup>
            <m:r>
              <w:rPr>
                <w:rFonts w:ascii="Cambria Math" w:hAnsi="Cambria Math" w:cs="Times New Roman"/>
                <w:sz w:val="24"/>
                <w:szCs w:val="24"/>
              </w:rPr>
              <m:t>T</m:t>
            </m:r>
          </m:sup>
        </m:sSup>
      </m:oMath>
      <w:r w:rsidRPr="00B04AA5">
        <w:rPr>
          <w:rFonts w:ascii="Times New Roman" w:hAnsi="Times New Roman" w:cs="Times New Roman"/>
          <w:sz w:val="24"/>
          <w:szCs w:val="24"/>
        </w:rPr>
        <w:t xml:space="preserve">. First, the z-score normalization and PCA are orderly executed on </w:t>
      </w:r>
      <w:r>
        <w:rPr>
          <w:rFonts w:ascii="Times New Roman" w:hAnsi="Times New Roman" w:cs="Times New Roman"/>
          <w:sz w:val="24"/>
          <w:szCs w:val="24"/>
        </w:rPr>
        <w:t xml:space="preserve">the </w:t>
      </w:r>
      <w:r w:rsidRPr="00B04AA5">
        <w:rPr>
          <w:rFonts w:ascii="Times New Roman" w:hAnsi="Times New Roman" w:cs="Times New Roman"/>
          <w:sz w:val="24"/>
          <w:szCs w:val="24"/>
        </w:rPr>
        <w:t xml:space="preserve">expression profile vector </w:t>
      </w:r>
      <m:oMath>
        <m:sSup>
          <m:sSupPr>
            <m:ctrlPr>
              <w:rPr>
                <w:rFonts w:ascii="Cambria Math" w:hAnsi="Cambria Math" w:cs="Times New Roman"/>
                <w:sz w:val="24"/>
                <w:szCs w:val="24"/>
              </w:rPr>
            </m:ctrlPr>
          </m:sSupPr>
          <m:e>
            <m:r>
              <m:rPr>
                <m:sty m:val="bi"/>
              </m:rPr>
              <w:rPr>
                <w:rFonts w:ascii="Cambria Math" w:hAnsi="Cambria Math" w:cs="Times New Roman"/>
                <w:sz w:val="24"/>
                <w:szCs w:val="24"/>
              </w:rPr>
              <m:t>e</m:t>
            </m:r>
          </m:e>
          <m:sup>
            <m:r>
              <w:rPr>
                <w:rFonts w:ascii="Cambria Math" w:hAnsi="Cambria Math" w:cs="Times New Roman"/>
                <w:sz w:val="24"/>
                <w:szCs w:val="24"/>
              </w:rPr>
              <m:t>q</m:t>
            </m:r>
          </m:sup>
        </m:sSup>
      </m:oMath>
      <w:r w:rsidRPr="00B04AA5">
        <w:rPr>
          <w:rFonts w:ascii="Times New Roman" w:hAnsi="Times New Roman" w:cs="Times New Roman"/>
          <w:sz w:val="24"/>
          <w:szCs w:val="24"/>
        </w:rPr>
        <w:t xml:space="preserve"> to obtain a normalized vector </w:t>
      </w:r>
      <m:oMath>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q</m:t>
            </m:r>
          </m:sub>
          <m:sup>
            <m:r>
              <w:rPr>
                <w:rFonts w:ascii="Cambria Math" w:hAnsi="Cambria Math" w:cs="Times New Roman"/>
                <w:sz w:val="24"/>
                <w:szCs w:val="24"/>
              </w:rPr>
              <m:t>n</m:t>
            </m:r>
          </m:sup>
        </m:sSubSup>
        <m:r>
          <m:rPr>
            <m:sty m:val="b"/>
          </m:rPr>
          <w:rPr>
            <w:rFonts w:ascii="Cambria Math" w:hAnsi="Cambria Math" w:cs="Times New Roman"/>
            <w:sz w:val="24"/>
            <w:szCs w:val="24"/>
          </w:rPr>
          <m:t>=</m:t>
        </m:r>
        <m:sSup>
          <m:sSupPr>
            <m:ctrlPr>
              <w:rPr>
                <w:rFonts w:ascii="Cambria Math" w:hAnsi="Cambria Math" w:cs="Times New Roman"/>
                <w:b/>
                <w:sz w:val="24"/>
                <w:szCs w:val="24"/>
              </w:rPr>
            </m:ctrlPr>
          </m:sSupPr>
          <m:e>
            <m:d>
              <m:dPr>
                <m:ctrlPr>
                  <w:rPr>
                    <w:rFonts w:ascii="Cambria Math" w:hAnsi="Cambria Math" w:cs="Times New Roman"/>
                    <w:b/>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1</m:t>
                    </m:r>
                  </m:sub>
                  <m:sup>
                    <m:r>
                      <w:rPr>
                        <w:rFonts w:ascii="Cambria Math" w:hAnsi="Cambria Math" w:cs="Times New Roman"/>
                        <w:sz w:val="24"/>
                        <w:szCs w:val="24"/>
                      </w:rPr>
                      <m:t>nq</m:t>
                    </m:r>
                  </m:sup>
                </m:sSubSup>
                <m:r>
                  <m:rPr>
                    <m:sty m:val="b"/>
                  </m:rP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2</m:t>
                    </m:r>
                  </m:sub>
                  <m:sup>
                    <m:r>
                      <w:rPr>
                        <w:rFonts w:ascii="Cambria Math" w:hAnsi="Cambria Math" w:cs="Times New Roman"/>
                        <w:sz w:val="24"/>
                        <w:szCs w:val="24"/>
                      </w:rPr>
                      <m:t>nq</m:t>
                    </m:r>
                  </m:sup>
                </m:sSubSup>
                <m:r>
                  <m:rPr>
                    <m:sty m:val="b"/>
                  </m:rPr>
                  <w:rPr>
                    <w:rFonts w:ascii="Cambria Math" w:hAnsi="Cambria Math" w:cs="Times New Roman"/>
                    <w:sz w:val="24"/>
                    <w:szCs w:val="24"/>
                  </w:rPr>
                  <m:t xml:space="preserve">, …, </m:t>
                </m:r>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h</m:t>
                    </m:r>
                  </m:sub>
                  <m:sup>
                    <m:r>
                      <w:rPr>
                        <w:rFonts w:ascii="Cambria Math" w:hAnsi="Cambria Math" w:cs="Times New Roman"/>
                        <w:sz w:val="24"/>
                        <w:szCs w:val="24"/>
                      </w:rPr>
                      <m:t>nq</m:t>
                    </m:r>
                  </m:sup>
                </m:sSubSup>
              </m:e>
            </m:d>
          </m:e>
          <m:sup>
            <m:r>
              <w:rPr>
                <w:rFonts w:ascii="Cambria Math" w:hAnsi="Cambria Math" w:cs="Times New Roman"/>
                <w:sz w:val="24"/>
                <w:szCs w:val="24"/>
              </w:rPr>
              <m:t>T</m:t>
            </m:r>
          </m:sup>
        </m:sSup>
      </m:oMath>
      <w:r w:rsidRPr="00B04AA5">
        <w:rPr>
          <w:rFonts w:ascii="Times New Roman" w:hAnsi="Times New Roman" w:cs="Times New Roman"/>
          <w:sz w:val="24"/>
          <w:szCs w:val="24"/>
        </w:rPr>
        <w:t xml:space="preserve">. Then, </w:t>
      </w:r>
      <w:r>
        <w:rPr>
          <w:rFonts w:ascii="Times New Roman" w:hAnsi="Times New Roman" w:cs="Times New Roman"/>
          <w:sz w:val="24"/>
          <w:szCs w:val="24"/>
        </w:rPr>
        <w:t xml:space="preserve">for each training gene </w:t>
      </w:r>
      <m:oMath>
        <m:r>
          <w:rPr>
            <w:rFonts w:ascii="Cambria Math" w:hAnsi="Cambria Math" w:cs="Times New Roman"/>
            <w:sz w:val="24"/>
            <w:szCs w:val="24"/>
          </w:rPr>
          <m:t>i</m:t>
        </m:r>
      </m:oMath>
      <w:r>
        <w:rPr>
          <w:rFonts w:ascii="Times New Roman" w:hAnsi="Times New Roman" w:cs="Times New Roman" w:hint="eastAsia"/>
          <w:sz w:val="24"/>
          <w:szCs w:val="24"/>
        </w:rPr>
        <w:t>,</w:t>
      </w:r>
      <w:r>
        <w:rPr>
          <w:rFonts w:ascii="Times New Roman" w:hAnsi="Times New Roman" w:cs="Times New Roman"/>
          <w:sz w:val="24"/>
          <w:szCs w:val="24"/>
        </w:rPr>
        <w:t xml:space="preserve"> we calculate its</w:t>
      </w:r>
      <w:r w:rsidRPr="00B04AA5">
        <w:rPr>
          <w:rFonts w:ascii="Times New Roman" w:hAnsi="Times New Roman" w:cs="Times New Roman"/>
          <w:sz w:val="24"/>
          <w:szCs w:val="24"/>
        </w:rPr>
        <w:t xml:space="preserve"> similarity</w:t>
      </w:r>
      <w:r>
        <w:rPr>
          <w:rFonts w:ascii="Times New Roman" w:hAnsi="Times New Roman" w:cs="Times New Roman"/>
          <w:sz w:val="24"/>
          <w:szCs w:val="24"/>
        </w:rPr>
        <w:t xml:space="preserve"> score with query based on </w:t>
      </w:r>
      <w:r w:rsidRPr="00B04AA5">
        <w:rPr>
          <w:rFonts w:ascii="Times New Roman" w:hAnsi="Times New Roman" w:cs="Times New Roman"/>
          <w:sz w:val="24"/>
          <w:szCs w:val="24"/>
        </w:rPr>
        <w:t xml:space="preserve">the normalized vector </w:t>
      </w:r>
      <m:oMath>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q</m:t>
            </m:r>
          </m:sub>
          <m:sup>
            <m:r>
              <w:rPr>
                <w:rFonts w:ascii="Cambria Math" w:hAnsi="Cambria Math" w:cs="Times New Roman"/>
                <w:sz w:val="24"/>
                <w:szCs w:val="24"/>
              </w:rPr>
              <m:t>n</m:t>
            </m:r>
          </m:sup>
        </m:sSubSup>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w:t>
      </w:r>
      <m:oMath>
        <m:sSubSup>
          <m:sSubSupPr>
            <m:ctrlPr>
              <w:rPr>
                <w:rFonts w:ascii="Cambria Math" w:hAnsi="Cambria Math" w:cs="Times New Roman"/>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i</m:t>
            </m:r>
          </m:sub>
          <m:sup>
            <m:r>
              <w:rPr>
                <w:rFonts w:ascii="Cambria Math" w:hAnsi="Cambria Math" w:cs="Times New Roman"/>
                <w:sz w:val="24"/>
                <w:szCs w:val="24"/>
              </w:rPr>
              <m:t>n</m:t>
            </m:r>
          </m:sup>
        </m:sSubSup>
      </m:oMath>
      <w:r>
        <w:rPr>
          <w:rFonts w:ascii="Times New Roman" w:hAnsi="Times New Roman" w:cs="Times New Roman"/>
          <w:sz w:val="24"/>
          <w:szCs w:val="24"/>
        </w:rPr>
        <w:t>. Next, w</w:t>
      </w:r>
      <w:r w:rsidRPr="00B04AA5">
        <w:rPr>
          <w:rFonts w:ascii="Times New Roman" w:hAnsi="Times New Roman" w:cs="Times New Roman"/>
          <w:sz w:val="24"/>
          <w:szCs w:val="24"/>
        </w:rPr>
        <w:t xml:space="preserve">e rank </w:t>
      </w:r>
      <m:oMath>
        <m:r>
          <w:rPr>
            <w:rFonts w:ascii="Cambria Math" w:hAnsi="Cambria Math" w:cs="Times New Roman"/>
            <w:sz w:val="24"/>
            <w:szCs w:val="24"/>
          </w:rPr>
          <m:t>m</m:t>
        </m:r>
      </m:oMath>
      <w:r w:rsidRPr="00B04AA5">
        <w:rPr>
          <w:rFonts w:ascii="Times New Roman" w:hAnsi="Times New Roman" w:cs="Times New Roman"/>
          <w:sz w:val="24"/>
          <w:szCs w:val="24"/>
        </w:rPr>
        <w:t xml:space="preserve"> training genes based </w:t>
      </w:r>
      <w:r>
        <w:rPr>
          <w:rFonts w:ascii="Times New Roman" w:hAnsi="Times New Roman" w:cs="Times New Roman"/>
          <w:sz w:val="24"/>
          <w:szCs w:val="24"/>
        </w:rPr>
        <w:t xml:space="preserve">on </w:t>
      </w:r>
      <w:r w:rsidRPr="00B04AA5">
        <w:rPr>
          <w:rFonts w:ascii="Times New Roman" w:hAnsi="Times New Roman" w:cs="Times New Roman"/>
          <w:sz w:val="24"/>
          <w:szCs w:val="24"/>
        </w:rPr>
        <w:t xml:space="preserve">the similarity scores in </w:t>
      </w:r>
      <w:r>
        <w:rPr>
          <w:rFonts w:ascii="Times New Roman" w:hAnsi="Times New Roman" w:cs="Times New Roman"/>
          <w:sz w:val="24"/>
          <w:szCs w:val="24"/>
        </w:rPr>
        <w:t>de</w:t>
      </w:r>
      <w:r w:rsidRPr="00B04AA5">
        <w:rPr>
          <w:rFonts w:ascii="Times New Roman" w:hAnsi="Times New Roman" w:cs="Times New Roman"/>
          <w:sz w:val="24"/>
          <w:szCs w:val="24"/>
        </w:rPr>
        <w:t>scending order.</w:t>
      </w:r>
      <w:r>
        <w:rPr>
          <w:rFonts w:ascii="Times New Roman" w:hAnsi="Times New Roman" w:cs="Times New Roman"/>
          <w:sz w:val="24"/>
          <w:szCs w:val="24"/>
        </w:rPr>
        <w:t xml:space="preserve"> Finally, we select the top </w:t>
      </w:r>
      <m:oMath>
        <m:r>
          <w:rPr>
            <w:rFonts w:ascii="Cambria Math" w:hAnsi="Cambria Math"/>
            <w:sz w:val="24"/>
            <w:szCs w:val="24"/>
          </w:rPr>
          <m:t>K</m:t>
        </m:r>
      </m:oMath>
      <w:r>
        <w:rPr>
          <w:rFonts w:ascii="Times New Roman" w:hAnsi="Times New Roman" w:cs="Times New Roman"/>
          <w:sz w:val="24"/>
          <w:szCs w:val="24"/>
        </w:rPr>
        <w:t xml:space="preserve"> training genes as templates to annotate the GO terms of query. Specifically, </w:t>
      </w:r>
      <w:r w:rsidRPr="006D1D53">
        <w:rPr>
          <w:rFonts w:ascii="Times New Roman" w:hAnsi="Times New Roman" w:cs="Times New Roman"/>
          <w:sz w:val="24"/>
          <w:szCs w:val="24"/>
        </w:rPr>
        <w:t xml:space="preserve">the confidence score that </w:t>
      </w:r>
      <w:r>
        <w:rPr>
          <w:rFonts w:ascii="Times New Roman" w:hAnsi="Times New Roman" w:cs="Times New Roman"/>
          <w:sz w:val="24"/>
          <w:szCs w:val="24"/>
        </w:rPr>
        <w:t>the query is associated</w:t>
      </w:r>
      <w:r w:rsidRPr="006D1D53">
        <w:rPr>
          <w:rFonts w:ascii="Times New Roman" w:hAnsi="Times New Roman" w:cs="Times New Roman"/>
          <w:sz w:val="24"/>
          <w:szCs w:val="24"/>
        </w:rPr>
        <w:t xml:space="preserve"> with GO term </w:t>
      </w:r>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oMath>
      <w:r w:rsidRPr="006D1D53">
        <w:rPr>
          <w:rFonts w:ascii="Times New Roman" w:hAnsi="Times New Roman" w:cs="Times New Roman"/>
          <w:sz w:val="24"/>
          <w:szCs w:val="24"/>
        </w:rPr>
        <w:t xml:space="preserve"> can be calculated as follows:</w:t>
      </w:r>
    </w:p>
    <w:p w14:paraId="6962E9B4" w14:textId="13797C45" w:rsidR="003F1531" w:rsidRDefault="003F1531" w:rsidP="003F1531">
      <w:pPr>
        <w:pStyle w:val="a7"/>
        <w:adjustRightInd w:val="0"/>
        <w:snapToGrid w:val="0"/>
        <w:spacing w:line="360" w:lineRule="auto"/>
      </w:pPr>
      <w:r>
        <w:tab/>
      </w:r>
      <m:oMath>
        <m:sSub>
          <m:sSubPr>
            <m:ctrlPr>
              <w:rPr>
                <w:rFonts w:ascii="Cambria Math" w:hAnsi="Cambria Math"/>
                <w:i/>
              </w:rPr>
            </m:ctrlPr>
          </m:sSubPr>
          <m:e>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j</m:t>
                    </m:r>
                  </m:sub>
                </m:sSub>
              </m:e>
            </m:d>
          </m:e>
          <m:sub>
            <m:r>
              <w:rPr>
                <w:rFonts w:ascii="Cambria Math" w:hAnsi="Cambria Math"/>
              </w:rPr>
              <m:t>GBA</m:t>
            </m:r>
          </m:sub>
        </m:sSub>
        <m: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k=1</m:t>
                </m:r>
              </m:sub>
              <m:sup>
                <m:r>
                  <w:rPr>
                    <w:rFonts w:ascii="Cambria Math" w:hAnsi="Cambria Math"/>
                  </w:rPr>
                  <m:t>K</m:t>
                </m:r>
              </m:sup>
              <m:e>
                <m:sSub>
                  <m:sSubPr>
                    <m:ctrlPr>
                      <w:rPr>
                        <w:rFonts w:ascii="Cambria Math" w:hAnsi="Cambria Math"/>
                        <w:i/>
                      </w:rPr>
                    </m:ctrlPr>
                  </m:sSubPr>
                  <m:e>
                    <m:r>
                      <w:rPr>
                        <w:rFonts w:ascii="Cambria Math" w:hAnsi="Cambria Math"/>
                      </w:rPr>
                      <m:t>w</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j</m:t>
                </m:r>
              </m:sub>
            </m:sSub>
            <m:r>
              <w:rPr>
                <w:rFonts w:ascii="Cambria Math" w:hAnsi="Cambria Math"/>
              </w:rPr>
              <m:t>)</m:t>
            </m:r>
          </m:num>
          <m:den>
            <m:nary>
              <m:naryPr>
                <m:chr m:val="∑"/>
                <m:limLoc m:val="undOvr"/>
                <m:ctrlPr>
                  <w:rPr>
                    <w:rFonts w:ascii="Cambria Math" w:hAnsi="Cambria Math"/>
                  </w:rPr>
                </m:ctrlPr>
              </m:naryPr>
              <m:sub>
                <m:r>
                  <w:rPr>
                    <w:rFonts w:ascii="Cambria Math" w:hAnsi="Cambria Math"/>
                  </w:rPr>
                  <m:t>k=1</m:t>
                </m:r>
              </m:sub>
              <m:sup>
                <m:r>
                  <w:rPr>
                    <w:rFonts w:ascii="Cambria Math" w:hAnsi="Cambria Math"/>
                  </w:rPr>
                  <m:t>K</m:t>
                </m:r>
              </m:sup>
              <m:e>
                <m:sSub>
                  <m:sSubPr>
                    <m:ctrlPr>
                      <w:rPr>
                        <w:rFonts w:ascii="Cambria Math" w:hAnsi="Cambria Math"/>
                        <w:i/>
                      </w:rPr>
                    </m:ctrlPr>
                  </m:sSubPr>
                  <m:e>
                    <m:r>
                      <w:rPr>
                        <w:rFonts w:ascii="Cambria Math" w:hAnsi="Cambria Math"/>
                      </w:rPr>
                      <m:t>w</m:t>
                    </m:r>
                  </m:e>
                  <m:sub>
                    <m:r>
                      <w:rPr>
                        <w:rFonts w:ascii="Cambria Math" w:hAnsi="Cambria Math"/>
                      </w:rPr>
                      <m:t>k</m:t>
                    </m:r>
                  </m:sub>
                </m:sSub>
              </m:e>
            </m:nary>
          </m:den>
        </m:f>
      </m:oMath>
      <w:r w:rsidRPr="006D1D53">
        <w:t xml:space="preserve"> </w:t>
      </w:r>
      <w:r w:rsidRPr="006D1D53">
        <w:rPr>
          <w:rStyle w:val="a8"/>
        </w:rPr>
        <w:t xml:space="preserve"> </w:t>
      </w:r>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1</w:t>
      </w:r>
      <w:r w:rsidRPr="006D1D53">
        <w:fldChar w:fldCharType="end"/>
      </w:r>
      <w:r w:rsidRPr="006D1D53">
        <w:t xml:space="preserve">) </w:t>
      </w:r>
    </w:p>
    <w:p w14:paraId="12AC84AC" w14:textId="207847A3" w:rsidR="003F1531" w:rsidRPr="006D1D53" w:rsidRDefault="003F1531" w:rsidP="003F1531">
      <w:pPr>
        <w:pStyle w:val="a7"/>
        <w:adjustRightInd w:val="0"/>
        <w:snapToGrid w:val="0"/>
        <w:spacing w:line="360" w:lineRule="auto"/>
      </w:pPr>
      <w:r>
        <w:tab/>
      </w:r>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=1-(</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-1)/K</m:t>
        </m:r>
      </m:oMath>
      <w:r>
        <w:tab/>
      </w:r>
      <w:r w:rsidRPr="006D1D53">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2</w:t>
      </w:r>
      <w:r w:rsidRPr="006D1D53">
        <w:fldChar w:fldCharType="end"/>
      </w:r>
      <w:r w:rsidRPr="006D1D53">
        <w:t>)</w:t>
      </w:r>
    </w:p>
    <w:p w14:paraId="7F6A6BA2" w14:textId="77777777" w:rsidR="003F1531" w:rsidRPr="006D1D53" w:rsidRDefault="003F1531" w:rsidP="003F1531">
      <w:pPr>
        <w:pStyle w:val="a7"/>
        <w:adjustRightInd w:val="0"/>
        <w:snapToGrid w:val="0"/>
        <w:spacing w:line="360" w:lineRule="auto"/>
      </w:pPr>
      <w:r>
        <w:t xml:space="preserve">where </w:t>
      </w:r>
      <m:oMath>
        <m:sSub>
          <m:sSubPr>
            <m:ctrlPr>
              <w:rPr>
                <w:rFonts w:ascii="Cambria Math" w:hAnsi="Cambria Math"/>
                <w:i/>
              </w:rPr>
            </m:ctrlPr>
          </m:sSubPr>
          <m:e>
            <m:r>
              <w:rPr>
                <w:rFonts w:ascii="Cambria Math" w:hAnsi="Cambria Math"/>
              </w:rPr>
              <m:t>w</m:t>
            </m:r>
          </m:e>
          <m:sub>
            <m:r>
              <w:rPr>
                <w:rFonts w:ascii="Cambria Math" w:hAnsi="Cambria Math"/>
              </w:rPr>
              <m:t>k</m:t>
            </m:r>
          </m:sub>
        </m:sSub>
      </m:oMath>
      <w:r>
        <w:rPr>
          <w:rFonts w:hint="eastAsia"/>
        </w:rPr>
        <w:t xml:space="preserve"> </w:t>
      </w:r>
      <w:r>
        <w:t xml:space="preserve">is the weight for the </w:t>
      </w:r>
      <m:oMath>
        <m:r>
          <w:rPr>
            <w:rFonts w:ascii="Cambria Math" w:hAnsi="Cambria Math"/>
          </w:rPr>
          <m:t>k</m:t>
        </m:r>
      </m:oMath>
      <w:r>
        <w:t xml:space="preserve">-th template, and </w:t>
      </w:r>
      <m:oMath>
        <m:sSub>
          <m:sSubPr>
            <m:ctrlPr>
              <w:rPr>
                <w:rFonts w:ascii="Cambria Math" w:hAnsi="Cambria Math"/>
                <w:i/>
              </w:rPr>
            </m:ctrlPr>
          </m:sSubPr>
          <m:e>
            <m:r>
              <w:rPr>
                <w:rFonts w:ascii="Cambria Math" w:hAnsi="Cambria Math"/>
              </w:rPr>
              <m:t>r</m:t>
            </m:r>
          </m:e>
          <m:sub>
            <m:r>
              <w:rPr>
                <w:rFonts w:ascii="Cambria Math" w:hAnsi="Cambria Math"/>
              </w:rPr>
              <m:t>k</m:t>
            </m:r>
          </m:sub>
        </m:sSub>
      </m:oMath>
      <w:r>
        <w:rPr>
          <w:rFonts w:hint="eastAsia"/>
        </w:rPr>
        <w:t xml:space="preserve"> </w:t>
      </w:r>
      <w:r>
        <w:t xml:space="preserve">is the rank of </w:t>
      </w:r>
      <w:r w:rsidRPr="006D1D53">
        <w:t xml:space="preserve">the </w:t>
      </w:r>
      <m:oMath>
        <m:r>
          <w:rPr>
            <w:rFonts w:ascii="Cambria Math" w:hAnsi="Cambria Math"/>
          </w:rPr>
          <m:t>k</m:t>
        </m:r>
      </m:oMath>
      <w:r>
        <w:t xml:space="preserve">-th template; </w:t>
      </w:r>
      <m:oMath>
        <m:sSub>
          <m:sSubPr>
            <m:ctrlPr>
              <w:rPr>
                <w:rFonts w:ascii="Cambria Math" w:hAnsi="Cambria Math"/>
                <w:i/>
              </w:rPr>
            </m:ctrlPr>
          </m:sSubPr>
          <m:e>
            <m:r>
              <w:rPr>
                <w:rFonts w:ascii="Cambria Math" w:hAnsi="Cambria Math"/>
              </w:rPr>
              <m:t>I</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j</m:t>
                </m:r>
              </m:sub>
            </m:sSub>
          </m:e>
        </m:d>
        <m:r>
          <w:rPr>
            <w:rFonts w:ascii="Cambria Math" w:hAnsi="Cambria Math"/>
          </w:rPr>
          <m:t>=1</m:t>
        </m:r>
      </m:oMath>
      <w:r w:rsidRPr="006D1D53">
        <w:t xml:space="preserve">, if the </w:t>
      </w:r>
      <m:oMath>
        <m:r>
          <w:rPr>
            <w:rFonts w:ascii="Cambria Math" w:hAnsi="Cambria Math"/>
          </w:rPr>
          <m:t>k</m:t>
        </m:r>
      </m:oMath>
      <w:r>
        <w:t xml:space="preserve">-th template is associated </w:t>
      </w:r>
      <w:r w:rsidRPr="006D1D53">
        <w:t xml:space="preserve">with </w:t>
      </w:r>
      <m:oMath>
        <m:sSub>
          <m:sSubPr>
            <m:ctrlPr>
              <w:rPr>
                <w:rFonts w:ascii="Cambria Math" w:hAnsi="Cambria Math"/>
                <w:i/>
              </w:rPr>
            </m:ctrlPr>
          </m:sSubPr>
          <m:e>
            <m:r>
              <w:rPr>
                <w:rFonts w:ascii="Cambria Math" w:hAnsi="Cambria Math"/>
              </w:rPr>
              <m:t>Q</m:t>
            </m:r>
          </m:e>
          <m:sub>
            <m:r>
              <w:rPr>
                <w:rFonts w:ascii="Cambria Math" w:hAnsi="Cambria Math"/>
              </w:rPr>
              <m:t>j</m:t>
            </m:r>
          </m:sub>
        </m:sSub>
      </m:oMath>
      <w:r>
        <w:rPr>
          <w:rFonts w:hint="eastAsia"/>
        </w:rPr>
        <w:t xml:space="preserve"> </w:t>
      </w:r>
      <w:r>
        <w:t>in the experimental annotation</w:t>
      </w:r>
      <w:r w:rsidRPr="006D1D53">
        <w:t xml:space="preserve">; otherwise, </w:t>
      </w:r>
      <m:oMath>
        <m:sSub>
          <m:sSubPr>
            <m:ctrlPr>
              <w:rPr>
                <w:rFonts w:ascii="Cambria Math" w:hAnsi="Cambria Math"/>
                <w:i/>
              </w:rPr>
            </m:ctrlPr>
          </m:sSubPr>
          <m:e>
            <m:r>
              <w:rPr>
                <w:rFonts w:ascii="Cambria Math" w:hAnsi="Cambria Math"/>
              </w:rPr>
              <m:t>I</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j</m:t>
                </m:r>
              </m:sub>
            </m:sSub>
          </m:e>
        </m:d>
        <m:r>
          <w:rPr>
            <w:rFonts w:ascii="Cambria Math" w:hAnsi="Cambria Math"/>
          </w:rPr>
          <m:t>=0</m:t>
        </m:r>
      </m:oMath>
      <w:r w:rsidRPr="006D1D53">
        <w:t>.</w:t>
      </w:r>
      <w:r>
        <w:t xml:space="preserve"> </w:t>
      </w:r>
    </w:p>
    <w:p w14:paraId="30B02C0D" w14:textId="664EB7DE" w:rsidR="003F1531"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hint="eastAsia"/>
          <w:sz w:val="24"/>
          <w:szCs w:val="24"/>
        </w:rPr>
        <w:lastRenderedPageBreak/>
        <w:t>I</w:t>
      </w:r>
      <w:r>
        <w:rPr>
          <w:rFonts w:ascii="Times New Roman" w:hAnsi="Times New Roman" w:cs="Times New Roman"/>
          <w:sz w:val="24"/>
          <w:szCs w:val="24"/>
        </w:rPr>
        <w:t xml:space="preserve">n this work, the similarity score of expression profiles between two genes are measured by four unsupervised methods, including </w:t>
      </w:r>
      <w:r w:rsidRPr="00BC6A23">
        <w:rPr>
          <w:rFonts w:ascii="Times New Roman" w:hAnsi="Times New Roman" w:cs="Times New Roman"/>
          <w:sz w:val="24"/>
          <w:szCs w:val="24"/>
        </w:rPr>
        <w:t>Pearson correlation coefficient</w:t>
      </w:r>
      <w:r>
        <w:rPr>
          <w:rFonts w:ascii="Times New Roman" w:hAnsi="Times New Roman" w:cs="Times New Roman"/>
          <w:sz w:val="24"/>
          <w:szCs w:val="24"/>
        </w:rPr>
        <w:t xml:space="preserve"> (</w:t>
      </w:r>
      <w:r w:rsidRPr="00F27E66">
        <w:rPr>
          <w:rFonts w:ascii="Times New Roman" w:hAnsi="Times New Roman" w:cs="Times New Roman"/>
          <w:sz w:val="24"/>
          <w:szCs w:val="24"/>
        </w:rPr>
        <w:t>PCC</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&lt;EndNote&gt;&lt;Cite&gt;&lt;Author&gt;Adler&lt;/Author&gt;&lt;Year&gt;2010&lt;/Year&gt;&lt;RecNum&gt;11&lt;/RecNum&gt;&lt;DisplayText&gt;&lt;style font="Times New Roman"&gt;[4]&lt;/style&gt;&lt;/DisplayText&gt;&lt;record&gt;&lt;rec-number&gt;11&lt;/rec-number&gt;&lt;foreign-keys&gt;&lt;key app="EN" db-id="s95fs5rewz9afpeaex9v5zpta20s5ew0er90" timestamp="1615872774"&gt;11&lt;/key&gt;&lt;/foreign-keys&gt;&lt;ref-type name="Journal Article"&gt;17&lt;/ref-type&gt;&lt;contributors&gt;&lt;authors&gt;&lt;author&gt;Adler, Jeremy&lt;/author&gt;&lt;author&gt;Parmryd, Ingela&lt;/author&gt;&lt;/authors&gt;&lt;/contributors&gt;&lt;titles&gt;&lt;title&gt;Quantifying colocalization by correlation: the Pearson correlation coefficient is superior to the Mander&amp;apos;s overlap coefficient&lt;/title&gt;&lt;secondary-title&gt;Cytometry Part A&lt;/secondary-title&gt;&lt;/titles&gt;&lt;periodical&gt;&lt;full-title&gt;Cytometry Part A&lt;/full-title&gt;&lt;abbr-1&gt;Cytometry A&lt;/abbr-1&gt;&lt;/periodical&gt;&lt;pages&gt;733–742&lt;/pages&gt;&lt;volume&gt;77&lt;/volume&gt;&lt;number&gt;8&lt;/number&gt;&lt;dates&gt;&lt;year&gt;2010&lt;/year&gt;&lt;/dates&gt;&lt;isbn&gt;1552-4922&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[4]</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953981">
        <w:rPr>
          <w:rFonts w:ascii="Times New Roman" w:hAnsi="Times New Roman" w:cs="Times New Roman"/>
          <w:sz w:val="24"/>
          <w:szCs w:val="24"/>
        </w:rPr>
        <w:t>Spearman rank correlation</w:t>
      </w:r>
      <w:r>
        <w:rPr>
          <w:rFonts w:ascii="Times New Roman" w:hAnsi="Times New Roman" w:cs="Times New Roman"/>
          <w:sz w:val="24"/>
          <w:szCs w:val="24"/>
        </w:rPr>
        <w:t xml:space="preserve"> (</w:t>
      </w:r>
      <w:r w:rsidRPr="00F27E66">
        <w:rPr>
          <w:rFonts w:ascii="Times New Roman" w:hAnsi="Times New Roman" w:cs="Times New Roman"/>
          <w:sz w:val="24"/>
          <w:szCs w:val="24"/>
        </w:rPr>
        <w:t>SRC</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&lt;EndNote&gt;&lt;Cite&gt;&lt;Author&gt;Zar&lt;/Author&gt;&lt;Year&gt;1972&lt;/Year&gt;&lt;RecNum&gt;12&lt;/RecNum&gt;&lt;DisplayText&gt;&lt;style font="Times New Roman"&gt;[5]&lt;/style&gt;&lt;/DisplayText&gt;&lt;record&gt;&lt;rec-number&gt;12&lt;/rec-number&gt;&lt;foreign-keys&gt;&lt;key app="EN" db-id="s95fs5rewz9afpeaex9v5zpta20s5ew0er90" timestamp="1615872898"&gt;12&lt;/key&gt;&lt;/foreign-keys&gt;&lt;ref-type name="Journal Article"&gt;17&lt;/ref-type&gt;&lt;contributors&gt;&lt;authors&gt;&lt;author&gt;Zar, Jerrold H&lt;/author&gt;&lt;/authors&gt;&lt;/contributors&gt;&lt;titles&gt;&lt;title&gt;Significance testing of the Spearman rank correlation coefficient&lt;/title&gt;&lt;secondary-title&gt;Journal of the American Statistical Association&lt;/secondary-title&gt;&lt;/titles&gt;&lt;periodical&gt;&lt;full-title&gt;Journal of the American Statistical Association&lt;/full-title&gt;&lt;abbr-1&gt;J Am Stat Assoc&lt;/abbr-1&gt;&lt;/periodical&gt;&lt;pages&gt;578–580&lt;/pages&gt;&lt;volume&gt;67&lt;/volume&gt;&lt;number&gt;339&lt;/number&gt;&lt;dates&gt;&lt;year&gt;1972&lt;/year&gt;&lt;/dates&gt;&lt;isbn&gt;0162-1459&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t>, mutual rank (</w:t>
      </w:r>
      <w:r w:rsidRPr="00F27E66">
        <w:rPr>
          <w:rFonts w:ascii="Times New Roman" w:hAnsi="Times New Roman" w:cs="Times New Roman"/>
          <w:sz w:val="24"/>
          <w:szCs w:val="24"/>
        </w:rPr>
        <w:t>MR</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E307AC">
        <w:rPr>
          <w:rFonts w:ascii="Times New Roman" w:hAnsi="Times New Roman" w:cs="Times New Roman"/>
          <w:sz w:val="24"/>
          <w:szCs w:val="24"/>
        </w:rPr>
        <w:instrText xml:space="preserve"> ADDIN EN.CITE &lt;EndNote&gt;&lt;Cite&gt;&lt;Author&gt;Obayashi&lt;/Author&gt;&lt;Year&gt;2018&lt;/Year&gt;&lt;RecNum&gt;5&lt;/RecNum&gt;&lt;DisplayText&gt;&lt;style font="Times New Roman"&gt;[6]&lt;/style&gt;&lt;/DisplayText&gt;&lt;record&gt;&lt;rec-number&gt;5&lt;/rec-number&gt;&lt;foreign-keys&gt;&lt;key app="EN" db-id="s95fs5rewz9afpeaex9v5zpta20s5ew0er90" timestamp="1615870838"&gt;5&lt;/key&gt;&lt;/foreign-keys&gt;&lt;ref-type name="Journal Article"&gt;17&lt;/ref-type&gt;&lt;contributors&gt;&lt;authors&gt;&lt;author&gt;Obayashi, Takeshi&lt;/author&gt;&lt;author&gt;Aoki, Yuichi&lt;/author&gt;&lt;author&gt;Tadaka, Shu&lt;/author&gt;&lt;author&gt;Kagaya, Yuki&lt;/author&gt;&lt;author&gt;Kinoshita, Kengo&lt;/author&gt;&lt;/authors&gt;&lt;/contributors&gt;&lt;titles&gt;&lt;title&gt;ATTED-II in 2018: a plant coexpression database based on investigation of the statistical property of the mutual rank index&lt;/title&gt;&lt;secondary-title&gt;Plant and Cell Physiology&lt;/secondary-title&gt;&lt;/titles&gt;&lt;periodical&gt;&lt;full-title&gt;Plant and Cell Physiology&lt;/full-title&gt;&lt;abbr-1&gt;Plant Cell Physiol&lt;/abbr-1&gt;&lt;/periodical&gt;&lt;pages&gt;e3–4&lt;/pages&gt;&lt;volume&gt;59&lt;/volume&gt;&lt;number&gt;1&lt;/number&gt;&lt;dates&gt;&lt;year&gt;2018&lt;/year&gt;&lt;/dates&gt;&lt;isbn&gt;0032-0781&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[6]</w:t>
      </w:r>
      <w:r>
        <w:rPr>
          <w:rFonts w:ascii="Times New Roman" w:hAnsi="Times New Roman" w:cs="Times New Roman"/>
          <w:sz w:val="24"/>
          <w:szCs w:val="24"/>
        </w:rPr>
        <w:fldChar w:fldCharType="end"/>
      </w:r>
      <w:r>
        <w:rPr>
          <w:rFonts w:ascii="Times New Roman" w:hAnsi="Times New Roman" w:cs="Times New Roman"/>
          <w:sz w:val="24"/>
          <w:szCs w:val="24"/>
        </w:rPr>
        <w:t xml:space="preserve">, and </w:t>
      </w:r>
      <w:r w:rsidRPr="008B1F25">
        <w:rPr>
          <w:rFonts w:ascii="Times New Roman" w:hAnsi="Times New Roman" w:cs="Times New Roman"/>
          <w:sz w:val="24"/>
          <w:szCs w:val="24"/>
        </w:rPr>
        <w:t>Euclidean distance</w:t>
      </w:r>
      <w:r>
        <w:rPr>
          <w:rFonts w:ascii="Times New Roman" w:hAnsi="Times New Roman" w:cs="Times New Roman"/>
          <w:sz w:val="24"/>
          <w:szCs w:val="24"/>
        </w:rPr>
        <w:t xml:space="preserve"> (</w:t>
      </w:r>
      <w:r w:rsidRPr="00F27E66">
        <w:rPr>
          <w:rFonts w:ascii="Times New Roman" w:hAnsi="Times New Roman" w:cs="Times New Roman"/>
          <w:sz w:val="24"/>
          <w:szCs w:val="24"/>
        </w:rPr>
        <w:t>ED</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&lt;EndNote&gt;&lt;Cite&gt;&lt;Author&gt;Wang&lt;/Author&gt;&lt;Year&gt;2005&lt;/Year&gt;&lt;RecNum&gt;14&lt;/RecNum&gt;&lt;DisplayText&gt;&lt;style font="Times New Roman"&gt;[7]&lt;/style&gt;&lt;/DisplayText&gt;&lt;record&gt;&lt;rec-number&gt;14&lt;/rec-number&gt;&lt;foreign-keys&gt;&lt;key app="EN" db-id="s95fs5rewz9afpeaex9v5zpta20s5ew0er90" timestamp="1615873281"&gt;14&lt;/key&gt;&lt;/foreign-keys&gt;&lt;ref-type name="Journal Article"&gt;17&lt;/ref-type&gt;&lt;contributors&gt;&lt;authors&gt;&lt;author&gt;Wang, Liwei&lt;/author&gt;&lt;author&gt;Zhang, Yan&lt;/author&gt;&lt;author&gt;Feng, Jufu&lt;/author&gt;&lt;/authors&gt;&lt;/contributors&gt;&lt;titles&gt;&lt;title&gt;On the Euclidean distance of images&lt;/title&gt;&lt;secondary-title&gt;IEEE transactions on pattern analysis and machine intelligence&lt;/secondary-title&gt;&lt;/titles&gt;&lt;periodical&gt;&lt;full-title&gt;IEEE transactions on pattern analysis and machine intelligence&lt;/full-title&gt;&lt;abbr-1&gt;IEEE Trans Pattern Anal Mach Intell&lt;/abbr-1&gt;&lt;/periodical&gt;&lt;pages&gt;1334–1339&lt;/pages&gt;&lt;volume&gt;27&lt;/volume&gt;&lt;number&gt;8&lt;/number&gt;&lt;dates&gt;&lt;year&gt;2005&lt;/year&gt;&lt;/dates&gt;&lt;isbn&gt;0162-8828&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t xml:space="preserve">, and a recently proposed supervised method, </w:t>
      </w:r>
      <w:r w:rsidRPr="00525E0A">
        <w:rPr>
          <w:rFonts w:ascii="Times New Roman" w:hAnsi="Times New Roman" w:cs="Times New Roman"/>
          <w:i/>
          <w:iCs/>
          <w:sz w:val="24"/>
          <w:szCs w:val="24"/>
        </w:rPr>
        <w:t>i.e.</w:t>
      </w:r>
      <w:r>
        <w:rPr>
          <w:rFonts w:ascii="Times New Roman" w:hAnsi="Times New Roman" w:cs="Times New Roman"/>
          <w:sz w:val="24"/>
          <w:szCs w:val="24"/>
        </w:rPr>
        <w:t>, m</w:t>
      </w:r>
      <w:r w:rsidRPr="001F6CBC">
        <w:rPr>
          <w:rFonts w:ascii="Times New Roman" w:hAnsi="Times New Roman" w:cs="Times New Roman"/>
          <w:sz w:val="24"/>
          <w:szCs w:val="24"/>
        </w:rPr>
        <w:t xml:space="preserve">etric </w:t>
      </w:r>
      <w:r>
        <w:rPr>
          <w:rFonts w:ascii="Times New Roman" w:hAnsi="Times New Roman" w:cs="Times New Roman"/>
          <w:sz w:val="24"/>
          <w:szCs w:val="24"/>
        </w:rPr>
        <w:t>learning for c</w:t>
      </w:r>
      <w:r w:rsidRPr="001F6CBC">
        <w:rPr>
          <w:rFonts w:ascii="Times New Roman" w:hAnsi="Times New Roman" w:cs="Times New Roman"/>
          <w:sz w:val="24"/>
          <w:szCs w:val="24"/>
        </w:rPr>
        <w:t>o-expression</w:t>
      </w:r>
      <w:r>
        <w:rPr>
          <w:rFonts w:ascii="Times New Roman" w:hAnsi="Times New Roman" w:cs="Times New Roman"/>
          <w:sz w:val="24"/>
          <w:szCs w:val="24"/>
        </w:rPr>
        <w:t xml:space="preserve"> (</w:t>
      </w:r>
      <w:r w:rsidRPr="00F27E66">
        <w:rPr>
          <w:rFonts w:ascii="Times New Roman" w:hAnsi="Times New Roman" w:cs="Times New Roman"/>
          <w:sz w:val="24"/>
          <w:szCs w:val="24"/>
        </w:rPr>
        <w:t>MLC</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&lt;EndNote&gt;&lt;Cite&gt;&lt;Author&gt;Makrodimitris&lt;/Author&gt;&lt;Year&gt;2020&lt;/Year&gt;&lt;RecNum&gt;30&lt;/RecNum&gt;&lt;DisplayText&gt;&lt;style font="Times New Roman"&gt;[8]&lt;/style&gt;&lt;/DisplayText&gt;&lt;record&gt;&lt;rec-number&gt;30&lt;/rec-number&gt;&lt;foreign-keys&gt;&lt;key app="EN" db-id="s95fs5rewz9afpeaex9v5zpta20s5ew0er90" timestamp="1616168345"&gt;30&lt;/key&gt;&lt;/foreign-keys&gt;&lt;ref-type name="Journal Article"&gt;17&lt;/ref-type&gt;&lt;contributors&gt;&lt;authors&gt;&lt;author&gt;Makrodimitris, Stavros&lt;/author&gt;&lt;author&gt;Reinders, Marcel JT&lt;/author&gt;&lt;author&gt;van Ham, Roeland CHJ&lt;/author&gt;&lt;/authors&gt;&lt;/contributors&gt;&lt;titles&gt;&lt;title&gt;Metric learning on expression data for gene function prediction&lt;/title&gt;&lt;secondary-title&gt;Bioinformatics&lt;/secondary-title&gt;&lt;/titles&gt;&lt;periodical&gt;&lt;full-title&gt;Bioinformatics&lt;/full-title&gt;&lt;abbr-1&gt;Bioinformatics&lt;/abbr-1&gt;&lt;/periodical&gt;&lt;pages&gt;1182-1190&lt;/pages&gt;&lt;volume&gt;36&lt;/volume&gt;&lt;number&gt;4&lt;/number&gt;&lt;dates&gt;&lt;year&gt;2020&lt;/year&gt;&lt;/dates&gt;&lt;isbn&gt;1367-4803&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[8]</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7196AE7C" w14:textId="77777777" w:rsidR="003F1531" w:rsidRPr="003C0D5B"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The </w:t>
      </w:r>
      <w:r w:rsidRPr="00F27E66">
        <w:rPr>
          <w:rFonts w:ascii="Times New Roman" w:hAnsi="Times New Roman" w:cs="Times New Roman"/>
          <w:sz w:val="24"/>
          <w:szCs w:val="24"/>
        </w:rPr>
        <w:t>PCC</w:t>
      </w:r>
      <w:r>
        <w:rPr>
          <w:rFonts w:ascii="Times New Roman" w:hAnsi="Times New Roman" w:cs="Times New Roman"/>
          <w:sz w:val="24"/>
          <w:szCs w:val="24"/>
        </w:rPr>
        <w:t xml:space="preserve"> between the</w:t>
      </w:r>
      <w:r w:rsidRPr="00844467">
        <w:rPr>
          <w:rFonts w:ascii="Times New Roman" w:hAnsi="Times New Roman" w:cs="Times New Roman"/>
          <w:i/>
          <w:sz w:val="24"/>
          <w:szCs w:val="24"/>
        </w:rPr>
        <w:t xml:space="preserve"> </w:t>
      </w:r>
      <m:oMath>
        <m:r>
          <w:rPr>
            <w:rFonts w:ascii="Cambria Math" w:hAnsi="Cambria Math" w:cs="Times New Roman"/>
            <w:sz w:val="24"/>
            <w:szCs w:val="24"/>
          </w:rPr>
          <m:t>i</m:t>
        </m:r>
      </m:oMath>
      <w:r>
        <w:rPr>
          <w:rFonts w:ascii="Times New Roman" w:hAnsi="Times New Roman" w:cs="Times New Roman"/>
          <w:sz w:val="24"/>
          <w:szCs w:val="24"/>
        </w:rPr>
        <w:t>-th training gene and query gene is calculated as follows:</w:t>
      </w:r>
    </w:p>
    <w:p w14:paraId="3CB0BAFE" w14:textId="6BF02E47" w:rsidR="003F1531" w:rsidRDefault="003F1531" w:rsidP="003F1531">
      <w:pPr>
        <w:pStyle w:val="a7"/>
        <w:adjustRightInd w:val="0"/>
        <w:snapToGrid w:val="0"/>
        <w:spacing w:line="360" w:lineRule="auto"/>
      </w:pPr>
      <w:r>
        <w:tab/>
      </w:r>
      <m:oMath>
        <m:r>
          <m:rPr>
            <m:sty m:val="p"/>
          </m:rPr>
          <w:rPr>
            <w:rFonts w:ascii="Cambria Math" w:hAnsi="Cambria Math"/>
          </w:rPr>
          <m:t>PCC</m:t>
        </m:r>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r>
          <m:rPr>
            <m:sty m:val="bi"/>
          </m:rPr>
          <w:rPr>
            <w:rFonts w:ascii="Cambria Math" w:hAnsi="Cambria Math"/>
          </w:rPr>
          <m:t>)=</m:t>
        </m:r>
        <m:f>
          <m:fPr>
            <m:ctrlPr>
              <w:rPr>
                <w:rFonts w:ascii="Cambria Math" w:hAnsi="Cambria Math"/>
                <w:b/>
                <w:i/>
              </w:rPr>
            </m:ctrlPr>
          </m:fPr>
          <m:num>
            <m:nary>
              <m:naryPr>
                <m:chr m:val="∑"/>
                <m:limLoc m:val="undOvr"/>
                <m:ctrlPr>
                  <w:rPr>
                    <w:rFonts w:ascii="Cambria Math" w:hAnsi="Cambria Math"/>
                    <w:b/>
                    <w:i/>
                  </w:rPr>
                </m:ctrlPr>
              </m:naryPr>
              <m:sub>
                <m:r>
                  <w:rPr>
                    <w:rFonts w:ascii="Cambria Math" w:hAnsi="Cambria Math"/>
                  </w:rPr>
                  <m:t>j=1</m:t>
                </m:r>
              </m:sub>
              <m:sup>
                <m:r>
                  <w:rPr>
                    <w:rFonts w:ascii="Cambria Math" w:hAnsi="Cambria Math"/>
                  </w:rPr>
                  <m:t>h</m:t>
                </m:r>
              </m:sup>
              <m:e>
                <m:r>
                  <m:rPr>
                    <m:sty m:val="bi"/>
                  </m:rP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ij</m:t>
                    </m:r>
                  </m:sub>
                  <m:sup>
                    <m:r>
                      <w:rPr>
                        <w:rFonts w:ascii="Cambria Math" w:hAnsi="Cambria Math"/>
                      </w:rPr>
                      <m:t>n</m:t>
                    </m:r>
                  </m:sup>
                </m:sSubSup>
                <m:r>
                  <w:rPr>
                    <w:rFonts w:ascii="Cambria Math" w:hAnsi="Cambria Math"/>
                  </w:rPr>
                  <m:t>-</m:t>
                </m:r>
                <m:bar>
                  <m:barPr>
                    <m:pos m:val="top"/>
                    <m:ctrlPr>
                      <w:rPr>
                        <w:rFonts w:ascii="Cambria Math" w:hAnsi="Cambria Math"/>
                        <w:i/>
                      </w:rPr>
                    </m:ctrlPr>
                  </m:barPr>
                  <m:e>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e>
                </m:bar>
                <m:r>
                  <m:rPr>
                    <m:sty m:val="bi"/>
                  </m:rP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j</m:t>
                    </m:r>
                  </m:sub>
                  <m:sup>
                    <m:r>
                      <w:rPr>
                        <w:rFonts w:ascii="Cambria Math" w:hAnsi="Cambria Math"/>
                      </w:rPr>
                      <m:t>nq</m:t>
                    </m:r>
                  </m:sup>
                </m:sSubSup>
                <m:r>
                  <w:rPr>
                    <w:rFonts w:ascii="Cambria Math" w:hAnsi="Cambria Math"/>
                  </w:rPr>
                  <m:t>-</m:t>
                </m:r>
                <m:bar>
                  <m:barPr>
                    <m:pos m:val="top"/>
                    <m:ctrlPr>
                      <w:rPr>
                        <w:rFonts w:ascii="Cambria Math" w:hAnsi="Cambria Math"/>
                        <w:i/>
                      </w:rPr>
                    </m:ctrlPr>
                  </m:barPr>
                  <m:e>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e>
                </m:bar>
                <m:r>
                  <m:rPr>
                    <m:sty m:val="bi"/>
                  </m:rPr>
                  <w:rPr>
                    <w:rFonts w:ascii="Cambria Math" w:hAnsi="Cambria Math"/>
                  </w:rPr>
                  <m:t>)</m:t>
                </m:r>
              </m:e>
            </m:nary>
          </m:num>
          <m:den>
            <m:rad>
              <m:radPr>
                <m:degHide m:val="1"/>
                <m:ctrlPr>
                  <w:rPr>
                    <w:rFonts w:ascii="Cambria Math" w:hAnsi="Cambria Math"/>
                    <w:b/>
                    <w:i/>
                  </w:rPr>
                </m:ctrlPr>
              </m:radPr>
              <m:deg/>
              <m:e>
                <m:nary>
                  <m:naryPr>
                    <m:chr m:val="∑"/>
                    <m:limLoc m:val="undOvr"/>
                    <m:ctrlPr>
                      <w:rPr>
                        <w:rFonts w:ascii="Cambria Math" w:hAnsi="Cambria Math"/>
                        <w:i/>
                      </w:rPr>
                    </m:ctrlPr>
                  </m:naryPr>
                  <m:sub>
                    <m:r>
                      <w:rPr>
                        <w:rFonts w:ascii="Cambria Math" w:hAnsi="Cambria Math"/>
                      </w:rPr>
                      <m:t>i=1</m:t>
                    </m:r>
                  </m:sub>
                  <m:sup>
                    <m:r>
                      <w:rPr>
                        <w:rFonts w:ascii="Cambria Math" w:hAnsi="Cambria Math"/>
                      </w:rPr>
                      <m:t>h</m:t>
                    </m:r>
                  </m:sup>
                  <m:e>
                    <m:sSup>
                      <m:sSupPr>
                        <m:ctrlPr>
                          <w:rPr>
                            <w:rFonts w:ascii="Cambria Math" w:hAnsi="Cambria Math"/>
                            <w:i/>
                          </w:rPr>
                        </m:ctrlPr>
                      </m:sSupPr>
                      <m:e>
                        <m:r>
                          <m:rPr>
                            <m:sty m:val="bi"/>
                          </m:rP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ij</m:t>
                            </m:r>
                          </m:sub>
                          <m:sup>
                            <m:r>
                              <w:rPr>
                                <w:rFonts w:ascii="Cambria Math" w:hAnsi="Cambria Math"/>
                              </w:rPr>
                              <m:t>n</m:t>
                            </m:r>
                          </m:sup>
                        </m:sSubSup>
                        <m:r>
                          <w:rPr>
                            <w:rFonts w:ascii="Cambria Math" w:hAnsi="Cambria Math"/>
                          </w:rPr>
                          <m:t>-</m:t>
                        </m:r>
                        <m:bar>
                          <m:barPr>
                            <m:pos m:val="top"/>
                            <m:ctrlPr>
                              <w:rPr>
                                <w:rFonts w:ascii="Cambria Math" w:hAnsi="Cambria Math"/>
                                <w:i/>
                              </w:rPr>
                            </m:ctrlPr>
                          </m:barPr>
                          <m:e>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e>
                        </m:bar>
                        <m:r>
                          <m:rPr>
                            <m:sty m:val="bi"/>
                          </m:rPr>
                          <w:rPr>
                            <w:rFonts w:ascii="Cambria Math" w:hAnsi="Cambria Math"/>
                          </w:rPr>
                          <m:t>)</m:t>
                        </m:r>
                      </m:e>
                      <m:sup>
                        <m:r>
                          <w:rPr>
                            <w:rFonts w:ascii="Cambria Math" w:hAnsi="Cambria Math"/>
                          </w:rPr>
                          <m:t>2</m:t>
                        </m:r>
                      </m:sup>
                    </m:sSup>
                  </m:e>
                </m:nary>
              </m:e>
            </m:rad>
            <m:r>
              <m:rPr>
                <m:sty m:val="bi"/>
              </m:rPr>
              <w:rPr>
                <w:rFonts w:ascii="Cambria Math" w:hAnsi="Cambria Math"/>
              </w:rPr>
              <m:t>∙</m:t>
            </m:r>
            <m:rad>
              <m:radPr>
                <m:degHide m:val="1"/>
                <m:ctrlPr>
                  <w:rPr>
                    <w:rFonts w:ascii="Cambria Math" w:hAnsi="Cambria Math"/>
                    <w:b/>
                    <w:i/>
                  </w:rPr>
                </m:ctrlPr>
              </m:radPr>
              <m:deg/>
              <m:e>
                <m:nary>
                  <m:naryPr>
                    <m:chr m:val="∑"/>
                    <m:limLoc m:val="undOvr"/>
                    <m:ctrlPr>
                      <w:rPr>
                        <w:rFonts w:ascii="Cambria Math" w:hAnsi="Cambria Math"/>
                        <w:i/>
                      </w:rPr>
                    </m:ctrlPr>
                  </m:naryPr>
                  <m:sub>
                    <m:r>
                      <w:rPr>
                        <w:rFonts w:ascii="Cambria Math" w:hAnsi="Cambria Math"/>
                      </w:rPr>
                      <m:t>i=1</m:t>
                    </m:r>
                  </m:sub>
                  <m:sup>
                    <m:r>
                      <w:rPr>
                        <w:rFonts w:ascii="Cambria Math" w:hAnsi="Cambria Math"/>
                      </w:rPr>
                      <m:t>h</m:t>
                    </m:r>
                  </m:sup>
                  <m:e>
                    <m:sSup>
                      <m:sSupPr>
                        <m:ctrlPr>
                          <w:rPr>
                            <w:rFonts w:ascii="Cambria Math" w:hAnsi="Cambria Math"/>
                            <w:i/>
                          </w:rPr>
                        </m:ctrlPr>
                      </m:sSupPr>
                      <m:e>
                        <m:r>
                          <m:rPr>
                            <m:sty m:val="bi"/>
                          </m:rP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j</m:t>
                            </m:r>
                          </m:sub>
                          <m:sup>
                            <m:r>
                              <w:rPr>
                                <w:rFonts w:ascii="Cambria Math" w:hAnsi="Cambria Math"/>
                              </w:rPr>
                              <m:t>nq</m:t>
                            </m:r>
                          </m:sup>
                        </m:sSubSup>
                        <m:r>
                          <w:rPr>
                            <w:rFonts w:ascii="Cambria Math" w:hAnsi="Cambria Math"/>
                          </w:rPr>
                          <m:t>-</m:t>
                        </m:r>
                        <m:bar>
                          <m:barPr>
                            <m:pos m:val="top"/>
                            <m:ctrlPr>
                              <w:rPr>
                                <w:rFonts w:ascii="Cambria Math" w:hAnsi="Cambria Math"/>
                                <w:i/>
                              </w:rPr>
                            </m:ctrlPr>
                          </m:barPr>
                          <m:e>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e>
                        </m:bar>
                        <m:r>
                          <m:rPr>
                            <m:sty m:val="bi"/>
                          </m:rPr>
                          <w:rPr>
                            <w:rFonts w:ascii="Cambria Math" w:hAnsi="Cambria Math"/>
                          </w:rPr>
                          <m:t>)</m:t>
                        </m:r>
                      </m:e>
                      <m:sup>
                        <m:r>
                          <w:rPr>
                            <w:rFonts w:ascii="Cambria Math" w:hAnsi="Cambria Math"/>
                          </w:rPr>
                          <m:t>2</m:t>
                        </m:r>
                      </m:sup>
                    </m:sSup>
                  </m:e>
                </m:nary>
              </m:e>
            </m:rad>
          </m:den>
        </m:f>
      </m:oMath>
      <w:r>
        <w:rPr>
          <w:rFonts w:hint="eastAsia"/>
        </w:rPr>
        <w:t xml:space="preserve"> </w:t>
      </w:r>
      <w:r>
        <w:t xml:space="preserve"> </w:t>
      </w:r>
      <w:r w:rsidRPr="006D1D53">
        <w:t xml:space="preserve"> </w:t>
      </w:r>
      <w:r w:rsidRPr="006D1D53">
        <w:rPr>
          <w:rStyle w:val="a8"/>
        </w:rPr>
        <w:t xml:space="preserve"> </w:t>
      </w:r>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3</w:t>
      </w:r>
      <w:r w:rsidRPr="006D1D53">
        <w:fldChar w:fldCharType="end"/>
      </w:r>
      <w:r w:rsidRPr="006D1D53">
        <w:t xml:space="preserve">) </w:t>
      </w:r>
    </w:p>
    <w:p w14:paraId="63026422" w14:textId="77777777" w:rsidR="003F1531" w:rsidRDefault="003F1531" w:rsidP="003F1531">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where </w:t>
      </w:r>
      <m:oMath>
        <m:bar>
          <m:barPr>
            <m:pos m:val="top"/>
            <m:ctrlPr>
              <w:rPr>
                <w:rFonts w:ascii="Cambria Math" w:hAnsi="Cambria Math" w:cs="Times New Roman"/>
                <w:i/>
                <w:sz w:val="24"/>
                <w:szCs w:val="24"/>
              </w:rPr>
            </m:ctrlPr>
          </m:barPr>
          <m:e>
            <m:sSubSup>
              <m:sSubSupPr>
                <m:ctrlPr>
                  <w:rPr>
                    <w:rFonts w:ascii="Cambria Math" w:hAnsi="Cambria Math" w:cs="Times New Roman"/>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i</m:t>
                </m:r>
              </m:sub>
              <m:sup>
                <m:r>
                  <w:rPr>
                    <w:rFonts w:ascii="Cambria Math" w:hAnsi="Cambria Math" w:cs="Times New Roman"/>
                    <w:sz w:val="24"/>
                    <w:szCs w:val="24"/>
                  </w:rPr>
                  <m:t>n</m:t>
                </m:r>
              </m:sup>
            </m:sSubSup>
          </m:e>
        </m:ba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w:t>
      </w:r>
      <m:oMath>
        <m:bar>
          <m:barPr>
            <m:pos m:val="top"/>
            <m:ctrlPr>
              <w:rPr>
                <w:rFonts w:ascii="Cambria Math" w:hAnsi="Cambria Math" w:cs="Times New Roman"/>
                <w:i/>
                <w:sz w:val="24"/>
                <w:szCs w:val="24"/>
              </w:rPr>
            </m:ctrlPr>
          </m:barPr>
          <m:e>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q</m:t>
                </m:r>
              </m:sub>
              <m:sup>
                <m:r>
                  <w:rPr>
                    <w:rFonts w:ascii="Cambria Math" w:hAnsi="Cambria Math" w:cs="Times New Roman"/>
                    <w:sz w:val="24"/>
                    <w:szCs w:val="24"/>
                  </w:rPr>
                  <m:t>n</m:t>
                </m:r>
              </m:sup>
            </m:sSubSup>
          </m:e>
        </m:ba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are mean values for </w:t>
      </w:r>
      <m:oMath>
        <m:sSubSup>
          <m:sSubSupPr>
            <m:ctrlPr>
              <w:rPr>
                <w:rFonts w:ascii="Cambria Math" w:hAnsi="Cambria Math" w:cs="Times New Roman"/>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i</m:t>
            </m:r>
          </m:sub>
          <m:sup>
            <m:r>
              <w:rPr>
                <w:rFonts w:ascii="Cambria Math" w:hAnsi="Cambria Math" w:cs="Times New Roman"/>
                <w:sz w:val="24"/>
                <w:szCs w:val="24"/>
              </w:rPr>
              <m:t>n</m:t>
            </m:r>
          </m:sup>
        </m:sSubSup>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w:t>
      </w:r>
      <m:oMath>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q</m:t>
            </m:r>
          </m:sub>
          <m:sup>
            <m:r>
              <w:rPr>
                <w:rFonts w:ascii="Cambria Math" w:hAnsi="Cambria Math" w:cs="Times New Roman"/>
                <w:sz w:val="24"/>
                <w:szCs w:val="24"/>
              </w:rPr>
              <m:t>n</m:t>
            </m:r>
          </m:sup>
        </m:sSubSup>
      </m:oMath>
      <w:r w:rsidRPr="00B97F5F">
        <w:rPr>
          <w:rFonts w:ascii="Times New Roman" w:hAnsi="Times New Roman" w:cs="Times New Roman"/>
          <w:sz w:val="24"/>
          <w:szCs w:val="24"/>
        </w:rPr>
        <w:t>,</w:t>
      </w:r>
      <w:r>
        <w:rPr>
          <w:rFonts w:ascii="Times New Roman" w:hAnsi="Times New Roman" w:cs="Times New Roman"/>
          <w:sz w:val="24"/>
          <w:szCs w:val="24"/>
        </w:rPr>
        <w:t xml:space="preserve"> respectively. </w:t>
      </w:r>
    </w:p>
    <w:p w14:paraId="6DC85F97" w14:textId="77777777" w:rsidR="003F1531"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The </w:t>
      </w:r>
      <w:r w:rsidRPr="00F27E66">
        <w:rPr>
          <w:rFonts w:ascii="Times New Roman" w:hAnsi="Times New Roman" w:cs="Times New Roman"/>
          <w:sz w:val="24"/>
          <w:szCs w:val="24"/>
        </w:rPr>
        <w:t>SRC</w:t>
      </w:r>
      <w:r>
        <w:rPr>
          <w:rFonts w:ascii="Times New Roman" w:hAnsi="Times New Roman" w:cs="Times New Roman"/>
          <w:sz w:val="24"/>
          <w:szCs w:val="24"/>
        </w:rPr>
        <w:t xml:space="preserve"> between the</w:t>
      </w:r>
      <w:r w:rsidRPr="00844467">
        <w:rPr>
          <w:rFonts w:ascii="Times New Roman" w:hAnsi="Times New Roman" w:cs="Times New Roman"/>
          <w:i/>
          <w:sz w:val="24"/>
          <w:szCs w:val="24"/>
        </w:rPr>
        <w:t xml:space="preserve"> </w:t>
      </w:r>
      <m:oMath>
        <m:r>
          <w:rPr>
            <w:rFonts w:ascii="Cambria Math" w:hAnsi="Cambria Math" w:cs="Times New Roman"/>
            <w:sz w:val="24"/>
            <w:szCs w:val="24"/>
          </w:rPr>
          <m:t>i</m:t>
        </m:r>
      </m:oMath>
      <w:r>
        <w:rPr>
          <w:rFonts w:ascii="Times New Roman" w:hAnsi="Times New Roman" w:cs="Times New Roman"/>
          <w:sz w:val="24"/>
          <w:szCs w:val="24"/>
        </w:rPr>
        <w:t>-th training gene and query gene is calculated as follows:</w:t>
      </w:r>
    </w:p>
    <w:p w14:paraId="3B080BA2" w14:textId="344E7589" w:rsidR="003F1531" w:rsidRPr="0030374F" w:rsidRDefault="003F1531" w:rsidP="003F1531">
      <w:pPr>
        <w:pStyle w:val="a7"/>
        <w:adjustRightInd w:val="0"/>
        <w:snapToGrid w:val="0"/>
        <w:spacing w:line="360" w:lineRule="auto"/>
      </w:pPr>
      <w:r>
        <w:tab/>
      </w:r>
      <m:oMath>
        <m:r>
          <m:rPr>
            <m:sty m:val="p"/>
          </m:rPr>
          <w:rPr>
            <w:rFonts w:ascii="Cambria Math" w:hAnsi="Cambria Math"/>
          </w:rPr>
          <m:t>SRC</m:t>
        </m:r>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r>
          <m:rPr>
            <m:sty m:val="bi"/>
          </m:rPr>
          <w:rPr>
            <w:rFonts w:ascii="Cambria Math" w:hAnsi="Cambria Math"/>
          </w:rPr>
          <m:t>)=</m:t>
        </m:r>
        <m:r>
          <w:rPr>
            <w:rFonts w:ascii="Cambria Math" w:hAnsi="Cambria Math"/>
          </w:rPr>
          <m:t>1-</m:t>
        </m:r>
        <m:f>
          <m:fPr>
            <m:ctrlPr>
              <w:rPr>
                <w:rFonts w:ascii="Cambria Math" w:hAnsi="Cambria Math"/>
                <w:i/>
              </w:rPr>
            </m:ctrlPr>
          </m:fPr>
          <m:num>
            <m:r>
              <w:rPr>
                <w:rFonts w:ascii="Cambria Math" w:hAnsi="Cambria Math"/>
              </w:rPr>
              <m:t>6</m:t>
            </m:r>
            <m:nary>
              <m:naryPr>
                <m:chr m:val="∑"/>
                <m:limLoc m:val="undOvr"/>
                <m:ctrlPr>
                  <w:rPr>
                    <w:rFonts w:ascii="Cambria Math" w:hAnsi="Cambria Math"/>
                    <w:i/>
                  </w:rPr>
                </m:ctrlPr>
              </m:naryPr>
              <m:sub>
                <m:r>
                  <w:rPr>
                    <w:rFonts w:ascii="Cambria Math" w:hAnsi="Cambria Math"/>
                  </w:rPr>
                  <m:t>j=1</m:t>
                </m:r>
              </m:sub>
              <m:sup>
                <m:r>
                  <w:rPr>
                    <w:rFonts w:ascii="Cambria Math" w:hAnsi="Cambria Math"/>
                  </w:rPr>
                  <m:t>h</m:t>
                </m:r>
              </m:sup>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j</m:t>
                        </m:r>
                      </m:sub>
                    </m:sSub>
                    <m:r>
                      <w:rPr>
                        <w:rFonts w:ascii="Cambria Math" w:hAnsi="Cambria Math"/>
                      </w:rPr>
                      <m:t>)</m:t>
                    </m:r>
                  </m:e>
                  <m:sup>
                    <m:r>
                      <w:rPr>
                        <w:rFonts w:ascii="Cambria Math" w:hAnsi="Cambria Math"/>
                      </w:rPr>
                      <m:t>2</m:t>
                    </m:r>
                  </m:sup>
                </m:sSup>
              </m:e>
            </m:nary>
          </m:num>
          <m:den>
            <m:r>
              <w:rPr>
                <w:rFonts w:ascii="Cambria Math" w:hAnsi="Cambria Math"/>
              </w:rPr>
              <m:t>h(</m:t>
            </m:r>
            <m:sSup>
              <m:sSupPr>
                <m:ctrlPr>
                  <w:rPr>
                    <w:rFonts w:ascii="Cambria Math" w:hAnsi="Cambria Math"/>
                    <w:i/>
                  </w:rPr>
                </m:ctrlPr>
              </m:sSupPr>
              <m:e>
                <m:r>
                  <w:rPr>
                    <w:rFonts w:ascii="Cambria Math" w:hAnsi="Cambria Math"/>
                  </w:rPr>
                  <m:t>h</m:t>
                </m:r>
              </m:e>
              <m:sup>
                <m:r>
                  <w:rPr>
                    <w:rFonts w:ascii="Cambria Math" w:hAnsi="Cambria Math"/>
                  </w:rPr>
                  <m:t>2</m:t>
                </m:r>
              </m:sup>
            </m:sSup>
            <m:r>
              <w:rPr>
                <w:rFonts w:ascii="Cambria Math" w:hAnsi="Cambria Math"/>
              </w:rPr>
              <m:t>-1)</m:t>
            </m:r>
          </m:den>
        </m:f>
      </m:oMath>
      <w:r>
        <w:rPr>
          <w:rFonts w:hint="eastAsia"/>
        </w:rPr>
        <w:t xml:space="preserve"> </w:t>
      </w:r>
      <w:r>
        <w:t xml:space="preserve"> </w:t>
      </w:r>
      <w:r w:rsidRPr="006D1D53">
        <w:t xml:space="preserve"> </w:t>
      </w:r>
      <w:r w:rsidRPr="006D1D53">
        <w:rPr>
          <w:rStyle w:val="a8"/>
        </w:rPr>
        <w:t xml:space="preserve"> </w:t>
      </w:r>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4</w:t>
      </w:r>
      <w:r w:rsidRPr="006D1D53">
        <w:fldChar w:fldCharType="end"/>
      </w:r>
      <w:r w:rsidRPr="006D1D53">
        <w:t xml:space="preserve">) </w:t>
      </w:r>
    </w:p>
    <w:p w14:paraId="3EB30F5B" w14:textId="77777777" w:rsidR="003F1531" w:rsidRDefault="003F1531" w:rsidP="003F1531">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sz w:val="24"/>
                <w:szCs w:val="24"/>
              </w:rPr>
              <m:t>r</m:t>
            </m:r>
          </m:e>
          <m:sub>
            <m:r>
              <w:rPr>
                <w:rFonts w:ascii="Cambria Math" w:hAnsi="Cambria Math"/>
                <w:sz w:val="24"/>
                <w:szCs w:val="24"/>
              </w:rPr>
              <m:t>ij</m:t>
            </m:r>
          </m:sub>
        </m:sSub>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is rank of </w:t>
      </w:r>
      <m:oMath>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cs="Times New Roman"/>
                <w:sz w:val="24"/>
                <w:szCs w:val="24"/>
              </w:rPr>
              <m:t>i</m:t>
            </m:r>
            <m:r>
              <w:rPr>
                <w:rFonts w:ascii="Cambria Math" w:hAnsi="Cambria Math"/>
              </w:rPr>
              <m:t>j</m:t>
            </m:r>
          </m:sub>
          <m:sup>
            <m:r>
              <w:rPr>
                <w:rFonts w:ascii="Cambria Math" w:hAnsi="Cambria Math" w:cs="Times New Roman"/>
                <w:sz w:val="24"/>
                <w:szCs w:val="24"/>
              </w:rPr>
              <m:t>n</m:t>
            </m:r>
          </m:sup>
        </m:sSubSup>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in the elements of </w:t>
      </w:r>
      <m:oMath>
        <m:sSubSup>
          <m:sSubSupPr>
            <m:ctrlPr>
              <w:rPr>
                <w:rFonts w:ascii="Cambria Math" w:hAnsi="Cambria Math" w:cs="Times New Roman"/>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i</m:t>
            </m:r>
          </m:sub>
          <m:sup>
            <m:r>
              <w:rPr>
                <w:rFonts w:ascii="Cambria Math" w:hAnsi="Cambria Math" w:cs="Times New Roman"/>
                <w:sz w:val="24"/>
                <w:szCs w:val="24"/>
              </w:rPr>
              <m:t>n</m:t>
            </m:r>
          </m:sup>
        </m:sSubSup>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in ascending order, </w:t>
      </w:r>
      <m:oMath>
        <m:sSub>
          <m:sSubPr>
            <m:ctrlPr>
              <w:rPr>
                <w:rFonts w:ascii="Cambria Math" w:hAnsi="Cambria Math" w:cs="Times New Roman"/>
                <w:i/>
                <w:sz w:val="24"/>
                <w:szCs w:val="24"/>
              </w:rPr>
            </m:ctrlPr>
          </m:sSubPr>
          <m:e>
            <m:r>
              <w:rPr>
                <w:rFonts w:ascii="Cambria Math" w:hAnsi="Cambria Math"/>
              </w:rPr>
              <m:t>r</m:t>
            </m:r>
          </m:e>
          <m:sub>
            <m:r>
              <w:rPr>
                <w:rFonts w:ascii="Cambria Math" w:hAnsi="Cambria Math"/>
              </w:rPr>
              <m:t>j</m:t>
            </m:r>
          </m:sub>
        </m:sSub>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is the rank of </w:t>
      </w:r>
      <m:oMath>
        <m:sSubSup>
          <m:sSubSupPr>
            <m:ctrlPr>
              <w:rPr>
                <w:rFonts w:ascii="Cambria Math" w:hAnsi="Cambria Math" w:cs="Times New Roman"/>
                <w:i/>
                <w:sz w:val="24"/>
                <w:szCs w:val="24"/>
              </w:rPr>
            </m:ctrlPr>
          </m:sSubSupPr>
          <m:e>
            <m:r>
              <w:rPr>
                <w:rFonts w:ascii="Cambria Math" w:hAnsi="Cambria Math" w:cs="Times New Roman"/>
                <w:sz w:val="24"/>
                <w:szCs w:val="24"/>
              </w:rPr>
              <m:t>e</m:t>
            </m:r>
          </m:e>
          <m:sub>
            <m:r>
              <w:rPr>
                <w:rFonts w:ascii="Cambria Math" w:hAnsi="Cambria Math"/>
              </w:rPr>
              <m:t>j</m:t>
            </m:r>
          </m:sub>
          <m:sup>
            <m:r>
              <w:rPr>
                <w:rFonts w:ascii="Cambria Math" w:hAnsi="Cambria Math" w:cs="Times New Roman"/>
                <w:sz w:val="24"/>
                <w:szCs w:val="24"/>
              </w:rPr>
              <m:t>nq</m:t>
            </m:r>
          </m:sup>
        </m:sSubSup>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in the elements of </w:t>
      </w:r>
      <m:oMath>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e</m:t>
            </m:r>
          </m:e>
          <m:sub>
            <m:r>
              <w:rPr>
                <w:rFonts w:ascii="Cambria Math" w:hAnsi="Cambria Math" w:cs="Times New Roman"/>
                <w:sz w:val="24"/>
                <w:szCs w:val="24"/>
              </w:rPr>
              <m:t>q</m:t>
            </m:r>
          </m:sub>
          <m:sup>
            <m:r>
              <w:rPr>
                <w:rFonts w:ascii="Cambria Math" w:hAnsi="Cambria Math" w:cs="Times New Roman"/>
                <w:sz w:val="24"/>
                <w:szCs w:val="24"/>
              </w:rPr>
              <m:t>n</m:t>
            </m:r>
          </m:sup>
        </m:sSubSup>
      </m:oMath>
      <w:r>
        <w:rPr>
          <w:rFonts w:ascii="Times New Roman" w:hAnsi="Times New Roman" w:cs="Times New Roman" w:hint="eastAsia"/>
          <w:b/>
          <w:sz w:val="24"/>
          <w:szCs w:val="24"/>
        </w:rPr>
        <w:t xml:space="preserve"> </w:t>
      </w:r>
      <w:r w:rsidRPr="00166944">
        <w:rPr>
          <w:rFonts w:ascii="Times New Roman" w:hAnsi="Times New Roman" w:cs="Times New Roman"/>
          <w:sz w:val="24"/>
          <w:szCs w:val="24"/>
        </w:rPr>
        <w:t>in</w:t>
      </w:r>
      <w:r>
        <w:rPr>
          <w:rFonts w:ascii="Times New Roman" w:hAnsi="Times New Roman" w:cs="Times New Roman"/>
          <w:sz w:val="24"/>
          <w:szCs w:val="24"/>
        </w:rPr>
        <w:t xml:space="preserve"> ascending order.</w:t>
      </w:r>
    </w:p>
    <w:p w14:paraId="7660F72A" w14:textId="616080ED" w:rsidR="003F1531" w:rsidRPr="001B03CA"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Due to the long computation time of </w:t>
      </w:r>
      <w:r w:rsidRPr="00F27E66">
        <w:rPr>
          <w:rFonts w:ascii="Times New Roman" w:hAnsi="Times New Roman" w:cs="Times New Roman"/>
          <w:sz w:val="24"/>
          <w:szCs w:val="24"/>
        </w:rPr>
        <w:t>MR</w:t>
      </w:r>
      <w:r>
        <w:rPr>
          <w:rFonts w:ascii="Times New Roman" w:hAnsi="Times New Roman" w:cs="Times New Roman"/>
          <w:sz w:val="24"/>
          <w:szCs w:val="24"/>
        </w:rPr>
        <w:t xml:space="preserve"> values, we directly download </w:t>
      </w:r>
      <w:r w:rsidRPr="00F27E66">
        <w:rPr>
          <w:rFonts w:ascii="Times New Roman" w:hAnsi="Times New Roman" w:cs="Times New Roman"/>
          <w:sz w:val="24"/>
          <w:szCs w:val="24"/>
        </w:rPr>
        <w:t>MR</w:t>
      </w:r>
      <w:r>
        <w:rPr>
          <w:rFonts w:ascii="Times New Roman" w:hAnsi="Times New Roman" w:cs="Times New Roman"/>
          <w:sz w:val="24"/>
          <w:szCs w:val="24"/>
        </w:rPr>
        <w:t xml:space="preserve"> values of genes from </w:t>
      </w:r>
      <w:r w:rsidRPr="00035BD9">
        <w:rPr>
          <w:rFonts w:ascii="Times New Roman" w:hAnsi="Times New Roman" w:cs="Times New Roman"/>
          <w:sz w:val="24"/>
          <w:szCs w:val="24"/>
        </w:rPr>
        <w:t>COXPRESd</w:t>
      </w:r>
      <w:r>
        <w:rPr>
          <w:rFonts w:ascii="Times New Roman" w:hAnsi="Times New Roman" w:cs="Times New Roman"/>
          <w:sz w:val="24"/>
          <w:szCs w:val="24"/>
        </w:rPr>
        <w:t xml:space="preserve">b </w:t>
      </w:r>
      <w:r w:rsidRPr="006D1D53">
        <w:rPr>
          <w:rFonts w:ascii="Times New Roman" w:hAnsi="Times New Roman" w:cs="Times New Roman"/>
          <w:sz w:val="24"/>
          <w:szCs w:val="24"/>
        </w:rPr>
        <w:fldChar w:fldCharType="begin"/>
      </w:r>
      <w:r w:rsidR="006771DF">
        <w:rPr>
          <w:rFonts w:ascii="Times New Roman" w:hAnsi="Times New Roman" w:cs="Times New Roman"/>
          <w:sz w:val="24"/>
          <w:szCs w:val="24"/>
        </w:rPr>
        <w:instrText xml:space="preserve"> ADDIN EN.CITE &lt;EndNote&gt;&lt;Cite&gt;&lt;Author&gt;Obayashi&lt;/Author&gt;&lt;Year&gt;2019&lt;/Year&gt;&lt;RecNum&gt;4&lt;/RecNum&gt;&lt;DisplayText&gt;&lt;style font="Times New Roman"&gt;[9]&lt;/style&gt;&lt;/DisplayText&gt;&lt;record&gt;&lt;rec-number&gt;4&lt;/rec-number&gt;&lt;foreign-keys&gt;&lt;key app="EN" db-id="s95fs5rewz9afpeaex9v5zpta20s5ew0er90" timestamp="1615870803"&gt;4&lt;/key&gt;&lt;/foreign-keys&gt;&lt;ref-type name="Journal Article"&gt;17&lt;/ref-type&gt;&lt;contributors&gt;&lt;authors&gt;&lt;author&gt;Obayashi, Takeshi&lt;/author&gt;&lt;author&gt;Kagaya, Yuki&lt;/author&gt;&lt;author&gt;Aoki, Yuichi&lt;/author&gt;&lt;author&gt;Tadaka, Shu&lt;/author&gt;&lt;author&gt;Kinoshita, Kengo&lt;/author&gt;&lt;/authors&gt;&lt;/contributors&gt;&lt;titles&gt;&lt;title&gt;COXPRESdb v7: a gene coexpression database for 11 animal species supported by 23 coexpression platforms for technical evaluation and evolutionary inference&lt;/title&gt;&lt;secondary-title&gt;Nucleic acids research&lt;/secondary-title&gt;&lt;/titles&gt;&lt;periodical&gt;&lt;full-title&gt;Nucleic acids research&lt;/full-title&gt;&lt;abbr-1&gt;Nucleic Acids Res&lt;/abbr-1&gt;&lt;/periodical&gt;&lt;pages&gt;D55–62&lt;/pages&gt;&lt;volume&gt;47&lt;/volume&gt;&lt;number&gt;D1&lt;/number&gt;&lt;dates&gt;&lt;year&gt;2019&lt;/year&gt;&lt;/dates&gt;&lt;isbn&gt;0305-1048&lt;/isbn&gt;&lt;urls&gt;&lt;/urls&gt;&lt;/record&gt;&lt;/Cite&gt;&lt;/EndNote&gt;</w:instrText>
      </w:r>
      <w:r w:rsidRPr="006D1D53">
        <w:rPr>
          <w:rFonts w:ascii="Times New Roman" w:hAnsi="Times New Roman" w:cs="Times New Roman"/>
          <w:sz w:val="24"/>
          <w:szCs w:val="24"/>
        </w:rPr>
        <w:fldChar w:fldCharType="separate"/>
      </w:r>
      <w:r>
        <w:rPr>
          <w:rFonts w:ascii="Times New Roman" w:hAnsi="Times New Roman" w:cs="Times New Roman"/>
          <w:noProof/>
          <w:sz w:val="24"/>
          <w:szCs w:val="24"/>
        </w:rPr>
        <w:t>[9]</w:t>
      </w:r>
      <w:r w:rsidRPr="006D1D53">
        <w:rPr>
          <w:rFonts w:ascii="Times New Roman" w:hAnsi="Times New Roman" w:cs="Times New Roman"/>
          <w:sz w:val="24"/>
          <w:szCs w:val="24"/>
        </w:rPr>
        <w:fldChar w:fldCharType="end"/>
      </w:r>
      <w:r>
        <w:rPr>
          <w:rFonts w:ascii="Times New Roman" w:hAnsi="Times New Roman" w:cs="Times New Roman"/>
          <w:sz w:val="24"/>
          <w:szCs w:val="24"/>
        </w:rPr>
        <w:t xml:space="preserve"> and </w:t>
      </w:r>
      <w:r w:rsidRPr="00035BD9">
        <w:rPr>
          <w:rFonts w:ascii="Times New Roman" w:hAnsi="Times New Roman" w:cs="Times New Roman"/>
          <w:sz w:val="24"/>
          <w:szCs w:val="24"/>
        </w:rPr>
        <w:t>ATTED-II database</w:t>
      </w:r>
      <w:r>
        <w:rPr>
          <w:rFonts w:ascii="Times New Roman" w:hAnsi="Times New Roman" w:cs="Times New Roman"/>
          <w:sz w:val="24"/>
          <w:szCs w:val="24"/>
        </w:rPr>
        <w:t>s</w:t>
      </w:r>
      <w:r w:rsidRPr="00035BD9">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E307AC">
        <w:rPr>
          <w:rFonts w:ascii="Times New Roman" w:hAnsi="Times New Roman" w:cs="Times New Roman"/>
          <w:sz w:val="24"/>
          <w:szCs w:val="24"/>
        </w:rPr>
        <w:instrText xml:space="preserve"> ADDIN EN.CITE &lt;EndNote&gt;&lt;Cite&gt;&lt;Author&gt;Obayashi&lt;/Author&gt;&lt;Year&gt;2018&lt;/Year&gt;&lt;RecNum&gt;5&lt;/RecNum&gt;&lt;DisplayText&gt;&lt;style font="Times New Roman"&gt;[6]&lt;/style&gt;&lt;/DisplayText&gt;&lt;record&gt;&lt;rec-number&gt;5&lt;/rec-number&gt;&lt;foreign-keys&gt;&lt;key app="EN" db-id="s95fs5rewz9afpeaex9v5zpta20s5ew0er90" timestamp="1615870838"&gt;5&lt;/key&gt;&lt;/foreign-keys&gt;&lt;ref-type name="Journal Article"&gt;17&lt;/ref-type&gt;&lt;contributors&gt;&lt;authors&gt;&lt;author&gt;Obayashi, Takeshi&lt;/author&gt;&lt;author&gt;Aoki, Yuichi&lt;/author&gt;&lt;author&gt;Tadaka, Shu&lt;/author&gt;&lt;author&gt;Kagaya, Yuki&lt;/author&gt;&lt;author&gt;Kinoshita, Kengo&lt;/author&gt;&lt;/authors&gt;&lt;/contributors&gt;&lt;titles&gt;&lt;title&gt;ATTED-II in 2018: a plant coexpression database based on investigation of the statistical property of the mutual rank index&lt;/title&gt;&lt;secondary-title&gt;Plant and Cell Physiology&lt;/secondary-title&gt;&lt;/titles&gt;&lt;periodical&gt;&lt;full-title&gt;Plant and Cell Physiology&lt;/full-title&gt;&lt;abbr-1&gt;Plant Cell Physiol&lt;/abbr-1&gt;&lt;/periodical&gt;&lt;pages&gt;e3–4&lt;/pages&gt;&lt;volume&gt;59&lt;/volume&gt;&lt;number&gt;1&lt;/number&gt;&lt;dates&gt;&lt;year&gt;2018&lt;/year&gt;&lt;/dates&gt;&lt;isbn&gt;0032-0781&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[6]</w:t>
      </w:r>
      <w:r>
        <w:rPr>
          <w:rFonts w:ascii="Times New Roman" w:hAnsi="Times New Roman" w:cs="Times New Roman"/>
          <w:sz w:val="24"/>
          <w:szCs w:val="24"/>
        </w:rPr>
        <w:fldChar w:fldCharType="end"/>
      </w:r>
      <w:r w:rsidRPr="00035BD9">
        <w:rPr>
          <w:rFonts w:ascii="Times New Roman" w:hAnsi="Times New Roman" w:cs="Times New Roman"/>
          <w:sz w:val="24"/>
          <w:szCs w:val="24"/>
        </w:rPr>
        <w:t>.</w:t>
      </w:r>
      <w:r>
        <w:rPr>
          <w:rFonts w:ascii="Times New Roman" w:hAnsi="Times New Roman" w:cs="Times New Roman"/>
          <w:sz w:val="24"/>
          <w:szCs w:val="24"/>
        </w:rPr>
        <w:t xml:space="preserve"> In a species with </w:t>
      </w:r>
      <m:oMath>
        <m:r>
          <w:rPr>
            <w:rFonts w:ascii="Cambria Math" w:hAnsi="Cambria Math" w:cs="Times New Roman"/>
            <w:sz w:val="24"/>
            <w:szCs w:val="24"/>
          </w:rPr>
          <m:t>M</m:t>
        </m:r>
      </m:oMath>
      <w:r>
        <w:rPr>
          <w:rFonts w:ascii="Times New Roman" w:hAnsi="Times New Roman" w:cs="Times New Roman"/>
          <w:sz w:val="24"/>
          <w:szCs w:val="24"/>
        </w:rPr>
        <w:t xml:space="preserve"> genes, the </w:t>
      </w:r>
      <w:r w:rsidRPr="00F27E66">
        <w:rPr>
          <w:rFonts w:ascii="Times New Roman" w:hAnsi="Times New Roman" w:cs="Times New Roman"/>
          <w:sz w:val="24"/>
          <w:szCs w:val="24"/>
        </w:rPr>
        <w:t>MR</w:t>
      </w:r>
      <w:r>
        <w:rPr>
          <w:rFonts w:ascii="Times New Roman" w:hAnsi="Times New Roman" w:cs="Times New Roman"/>
          <w:sz w:val="24"/>
          <w:szCs w:val="24"/>
        </w:rPr>
        <w:t xml:space="preserve"> value between gene </w:t>
      </w:r>
      <m:oMath>
        <m:r>
          <w:rPr>
            <w:rFonts w:ascii="Cambria Math" w:hAnsi="Cambria Math" w:cs="Times New Roman"/>
            <w:sz w:val="24"/>
            <w:szCs w:val="24"/>
          </w:rPr>
          <m:t>i</m:t>
        </m:r>
      </m:oMath>
      <w:r>
        <w:rPr>
          <w:rFonts w:ascii="Times New Roman" w:hAnsi="Times New Roman" w:cs="Times New Roman"/>
          <w:sz w:val="24"/>
          <w:szCs w:val="24"/>
        </w:rPr>
        <w:t xml:space="preserve"> and gene </w:t>
      </w:r>
      <m:oMath>
        <m:r>
          <w:rPr>
            <w:rFonts w:ascii="Cambria Math" w:hAnsi="Cambria Math" w:cs="Times New Roman"/>
            <w:sz w:val="24"/>
            <w:szCs w:val="24"/>
          </w:rPr>
          <m:t>j</m:t>
        </m:r>
      </m:oMath>
      <w:r>
        <w:rPr>
          <w:rFonts w:ascii="Times New Roman" w:hAnsi="Times New Roman" w:cs="Times New Roman" w:hint="eastAsia"/>
          <w:sz w:val="24"/>
          <w:szCs w:val="24"/>
        </w:rPr>
        <w:t xml:space="preserve"> </w:t>
      </w:r>
      <w:r>
        <w:rPr>
          <w:rFonts w:ascii="Times New Roman" w:hAnsi="Times New Roman" w:cs="Times New Roman"/>
          <w:sz w:val="24"/>
          <w:szCs w:val="24"/>
        </w:rPr>
        <w:t>is calculate</w:t>
      </w:r>
      <w:r>
        <w:rPr>
          <w:rFonts w:ascii="Times New Roman" w:hAnsi="Times New Roman" w:cs="Times New Roman" w:hint="eastAsia"/>
          <w:sz w:val="24"/>
          <w:szCs w:val="24"/>
        </w:rPr>
        <w:t>d</w:t>
      </w:r>
      <w:r>
        <w:rPr>
          <w:rFonts w:ascii="Times New Roman" w:hAnsi="Times New Roman" w:cs="Times New Roman"/>
          <w:sz w:val="24"/>
          <w:szCs w:val="24"/>
        </w:rPr>
        <w:t xml:space="preserve"> as follows. First, we calculate the </w:t>
      </w:r>
      <w:r w:rsidRPr="00F27E66">
        <w:rPr>
          <w:rFonts w:ascii="Times New Roman" w:hAnsi="Times New Roman" w:cs="Times New Roman"/>
          <w:sz w:val="24"/>
          <w:szCs w:val="24"/>
        </w:rPr>
        <w:t>PCC</w:t>
      </w:r>
      <w:r>
        <w:rPr>
          <w:rFonts w:ascii="Times New Roman" w:hAnsi="Times New Roman" w:cs="Times New Roman"/>
          <w:sz w:val="24"/>
          <w:szCs w:val="24"/>
        </w:rPr>
        <w:t xml:space="preserve"> values between gene </w:t>
      </w:r>
      <m:oMath>
        <m:r>
          <w:rPr>
            <w:rFonts w:ascii="Cambria Math" w:hAnsi="Cambria Math" w:cs="Times New Roman"/>
            <w:sz w:val="24"/>
            <w:szCs w:val="24"/>
          </w:rPr>
          <m:t>i</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the remaining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genes based on the corresponding expression profile </w:t>
      </w:r>
      <w:proofErr w:type="gramStart"/>
      <w:r>
        <w:rPr>
          <w:rFonts w:ascii="Times New Roman" w:hAnsi="Times New Roman" w:cs="Times New Roman"/>
          <w:sz w:val="24"/>
          <w:szCs w:val="24"/>
        </w:rPr>
        <w:t>vectors, and</w:t>
      </w:r>
      <w:proofErr w:type="gramEnd"/>
      <w:r>
        <w:rPr>
          <w:rFonts w:ascii="Times New Roman" w:hAnsi="Times New Roman" w:cs="Times New Roman"/>
          <w:sz w:val="24"/>
          <w:szCs w:val="24"/>
        </w:rPr>
        <w:t xml:space="preserve"> rank the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genes based on the </w:t>
      </w:r>
      <w:r w:rsidRPr="00F27E66">
        <w:rPr>
          <w:rFonts w:ascii="Times New Roman" w:hAnsi="Times New Roman" w:cs="Times New Roman"/>
          <w:sz w:val="24"/>
          <w:szCs w:val="24"/>
        </w:rPr>
        <w:t>PCC</w:t>
      </w:r>
      <w:r>
        <w:rPr>
          <w:rFonts w:ascii="Times New Roman" w:hAnsi="Times New Roman" w:cs="Times New Roman"/>
          <w:sz w:val="24"/>
          <w:szCs w:val="24"/>
        </w:rPr>
        <w:t xml:space="preserve"> values in de</w:t>
      </w:r>
      <w:r w:rsidRPr="00B04AA5">
        <w:rPr>
          <w:rFonts w:ascii="Times New Roman" w:hAnsi="Times New Roman" w:cs="Times New Roman"/>
          <w:sz w:val="24"/>
          <w:szCs w:val="24"/>
        </w:rPr>
        <w:t>scending order</w:t>
      </w:r>
      <w:r>
        <w:rPr>
          <w:rFonts w:ascii="Times New Roman" w:hAnsi="Times New Roman" w:cs="Times New Roman"/>
          <w:sz w:val="24"/>
          <w:szCs w:val="24"/>
        </w:rPr>
        <w:t xml:space="preserve">. Similarly, we calculate the </w:t>
      </w:r>
      <w:r w:rsidRPr="00F27E66">
        <w:rPr>
          <w:rFonts w:ascii="Times New Roman" w:hAnsi="Times New Roman" w:cs="Times New Roman"/>
          <w:sz w:val="24"/>
          <w:szCs w:val="24"/>
        </w:rPr>
        <w:t>PCC</w:t>
      </w:r>
      <w:r>
        <w:rPr>
          <w:rFonts w:ascii="Times New Roman" w:hAnsi="Times New Roman" w:cs="Times New Roman"/>
          <w:sz w:val="24"/>
          <w:szCs w:val="24"/>
        </w:rPr>
        <w:t xml:space="preserve"> values between gene </w:t>
      </w:r>
      <m:oMath>
        <m:r>
          <w:rPr>
            <w:rFonts w:ascii="Cambria Math" w:hAnsi="Cambria Math" w:cs="Times New Roman"/>
            <w:sz w:val="24"/>
            <w:szCs w:val="24"/>
          </w:rPr>
          <m:t>j</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the remaining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genes, and</w:t>
      </w:r>
      <w:proofErr w:type="gramEnd"/>
      <w:r>
        <w:rPr>
          <w:rFonts w:ascii="Times New Roman" w:hAnsi="Times New Roman" w:cs="Times New Roman"/>
          <w:sz w:val="24"/>
          <w:szCs w:val="24"/>
        </w:rPr>
        <w:t xml:space="preserve"> rank the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r>
        <w:rPr>
          <w:rFonts w:ascii="Times New Roman" w:hAnsi="Times New Roman" w:cs="Times New Roman"/>
          <w:sz w:val="24"/>
          <w:szCs w:val="24"/>
        </w:rPr>
        <w:t>genes in de</w:t>
      </w:r>
      <w:r w:rsidRPr="00B04AA5">
        <w:rPr>
          <w:rFonts w:ascii="Times New Roman" w:hAnsi="Times New Roman" w:cs="Times New Roman"/>
          <w:sz w:val="24"/>
          <w:szCs w:val="24"/>
        </w:rPr>
        <w:t>scending order</w:t>
      </w:r>
      <w:r>
        <w:rPr>
          <w:rFonts w:ascii="Times New Roman" w:hAnsi="Times New Roman" w:cs="Times New Roman"/>
          <w:sz w:val="24"/>
          <w:szCs w:val="24"/>
        </w:rPr>
        <w:t xml:space="preserve"> based on </w:t>
      </w:r>
      <w:r w:rsidRPr="00F27E66">
        <w:rPr>
          <w:rFonts w:ascii="Times New Roman" w:hAnsi="Times New Roman" w:cs="Times New Roman"/>
          <w:sz w:val="24"/>
          <w:szCs w:val="24"/>
        </w:rPr>
        <w:t>PCC</w:t>
      </w:r>
      <w:r>
        <w:rPr>
          <w:rFonts w:ascii="Times New Roman" w:hAnsi="Times New Roman" w:cs="Times New Roman"/>
          <w:sz w:val="24"/>
          <w:szCs w:val="24"/>
        </w:rPr>
        <w:t xml:space="preserve"> values. Then, t</w:t>
      </w:r>
      <w:r w:rsidRPr="001B03CA">
        <w:rPr>
          <w:rFonts w:ascii="Times New Roman" w:hAnsi="Times New Roman" w:cs="Times New Roman"/>
          <w:sz w:val="24"/>
          <w:szCs w:val="24"/>
        </w:rPr>
        <w:t xml:space="preserve">he </w:t>
      </w:r>
      <w:r w:rsidRPr="00F27E66">
        <w:rPr>
          <w:rFonts w:ascii="Times New Roman" w:hAnsi="Times New Roman" w:cs="Times New Roman"/>
          <w:sz w:val="24"/>
          <w:szCs w:val="24"/>
        </w:rPr>
        <w:t>MR</w:t>
      </w:r>
      <w:r w:rsidRPr="001B03CA">
        <w:rPr>
          <w:rFonts w:ascii="Times New Roman" w:hAnsi="Times New Roman" w:cs="Times New Roman"/>
          <w:sz w:val="24"/>
          <w:szCs w:val="24"/>
        </w:rPr>
        <w:t xml:space="preserve"> value between genes </w:t>
      </w:r>
      <m:oMath>
        <m:r>
          <w:rPr>
            <w:rFonts w:ascii="Cambria Math" w:hAnsi="Cambria Math" w:cs="Times New Roman"/>
            <w:sz w:val="24"/>
            <w:szCs w:val="24"/>
          </w:rPr>
          <m:t>i</m:t>
        </m:r>
      </m:oMath>
      <w:r w:rsidRPr="001B03CA">
        <w:rPr>
          <w:rFonts w:ascii="Times New Roman" w:hAnsi="Times New Roman" w:cs="Times New Roman" w:hint="eastAsia"/>
          <w:sz w:val="24"/>
          <w:szCs w:val="24"/>
        </w:rPr>
        <w:t xml:space="preserve"> </w:t>
      </w:r>
      <w:r w:rsidRPr="001B03CA">
        <w:rPr>
          <w:rFonts w:ascii="Times New Roman" w:hAnsi="Times New Roman" w:cs="Times New Roman"/>
          <w:sz w:val="24"/>
          <w:szCs w:val="24"/>
        </w:rPr>
        <w:t xml:space="preserve">and </w:t>
      </w:r>
      <m:oMath>
        <m:r>
          <w:rPr>
            <w:rFonts w:ascii="Cambria Math" w:hAnsi="Cambria Math" w:cs="Times New Roman"/>
            <w:sz w:val="24"/>
            <w:szCs w:val="24"/>
          </w:rPr>
          <m:t>j</m:t>
        </m:r>
      </m:oMath>
      <w:r w:rsidRPr="001B03CA">
        <w:rPr>
          <w:rFonts w:ascii="Times New Roman" w:hAnsi="Times New Roman" w:cs="Times New Roman" w:hint="eastAsia"/>
          <w:sz w:val="24"/>
          <w:szCs w:val="24"/>
        </w:rPr>
        <w:t xml:space="preserve"> </w:t>
      </w:r>
      <w:r w:rsidRPr="001B03CA">
        <w:rPr>
          <w:rFonts w:ascii="Times New Roman" w:hAnsi="Times New Roman" w:cs="Times New Roman"/>
          <w:sz w:val="24"/>
          <w:szCs w:val="24"/>
        </w:rPr>
        <w:t>can be calculate</w:t>
      </w:r>
      <w:r>
        <w:rPr>
          <w:rFonts w:ascii="Times New Roman" w:hAnsi="Times New Roman" w:cs="Times New Roman"/>
          <w:sz w:val="24"/>
          <w:szCs w:val="24"/>
        </w:rPr>
        <w:t>d</w:t>
      </w:r>
      <w:r w:rsidRPr="001B03CA">
        <w:rPr>
          <w:rFonts w:ascii="Times New Roman" w:hAnsi="Times New Roman" w:cs="Times New Roman"/>
          <w:sz w:val="24"/>
          <w:szCs w:val="24"/>
        </w:rPr>
        <w:t>:</w:t>
      </w:r>
    </w:p>
    <w:p w14:paraId="00F6EFB0" w14:textId="450A6360" w:rsidR="003F1531" w:rsidRPr="001B03CA" w:rsidRDefault="003F1531" w:rsidP="003F1531">
      <w:pPr>
        <w:pStyle w:val="a7"/>
        <w:adjustRightInd w:val="0"/>
        <w:snapToGrid w:val="0"/>
        <w:spacing w:line="360" w:lineRule="auto"/>
      </w:pPr>
      <w:r w:rsidRPr="001B03CA">
        <w:tab/>
      </w:r>
      <m:oMath>
        <m:r>
          <w:rPr>
            <w:rFonts w:ascii="Cambria Math" w:hAnsi="Cambria Math"/>
          </w:rPr>
          <m:t>MR</m:t>
        </m:r>
        <m:d>
          <m:dPr>
            <m:ctrlPr>
              <w:rPr>
                <w:rFonts w:ascii="Cambria Math" w:hAnsi="Cambria Math"/>
                <w:i/>
              </w:rPr>
            </m:ctrlPr>
          </m:dPr>
          <m:e>
            <m:r>
              <w:rPr>
                <w:rFonts w:ascii="Cambria Math" w:hAnsi="Cambria Math"/>
              </w:rPr>
              <m:t>i,j</m:t>
            </m:r>
          </m:e>
        </m:d>
        <m:r>
          <w:rPr>
            <w:rFonts w:ascii="Cambria Math" w:hAnsi="Cambria Math"/>
          </w:rPr>
          <m:t>=</m:t>
        </m:r>
        <m:rad>
          <m:radPr>
            <m:degHide m:val="1"/>
            <m:ctrlPr>
              <w:rPr>
                <w:rFonts w:ascii="Cambria Math" w:hAnsi="Cambria Math"/>
                <w:i/>
              </w:rPr>
            </m:ctrlPr>
          </m:radPr>
          <m:deg/>
          <m:e>
            <m:r>
              <w:rPr>
                <w:rFonts w:ascii="Cambria Math" w:hAnsi="Cambria Math"/>
              </w:rPr>
              <m:t>rank(i)∙rank(j)</m:t>
            </m:r>
          </m:e>
        </m:rad>
      </m:oMath>
      <w:r w:rsidRPr="001B03CA">
        <w:rPr>
          <w:rFonts w:hint="eastAsia"/>
        </w:rPr>
        <w:t xml:space="preserve"> </w:t>
      </w:r>
      <w:r w:rsidRPr="001B03CA">
        <w:t xml:space="preserve">  </w:t>
      </w:r>
      <w:r w:rsidRPr="001B03CA">
        <w:rPr>
          <w:rStyle w:val="a8"/>
        </w:rPr>
        <w:t xml:space="preserve"> </w:t>
      </w:r>
      <w:r w:rsidRPr="001B03CA">
        <w:tab/>
        <w:t>(</w:t>
      </w:r>
      <w:r>
        <w:t>S</w:t>
      </w:r>
      <w:r w:rsidRPr="001B03CA">
        <w:fldChar w:fldCharType="begin"/>
      </w:r>
      <w:r w:rsidRPr="001B03CA">
        <w:instrText xml:space="preserve"> SEQ </w:instrText>
      </w:r>
      <w:r w:rsidRPr="001B03CA">
        <w:instrText>公式</w:instrText>
      </w:r>
      <w:r w:rsidRPr="001B03CA">
        <w:instrText xml:space="preserve"> \* ARABIC </w:instrText>
      </w:r>
      <w:r w:rsidRPr="001B03CA">
        <w:fldChar w:fldCharType="separate"/>
      </w:r>
      <w:r w:rsidR="00650B15">
        <w:rPr>
          <w:noProof/>
        </w:rPr>
        <w:t>5</w:t>
      </w:r>
      <w:r w:rsidRPr="001B03CA">
        <w:fldChar w:fldCharType="end"/>
      </w:r>
      <w:r w:rsidRPr="001B03CA">
        <w:t xml:space="preserve">) </w:t>
      </w:r>
    </w:p>
    <w:p w14:paraId="1C55D5EE" w14:textId="77777777" w:rsidR="003F1531" w:rsidRDefault="003F1531" w:rsidP="003F1531">
      <w:pPr>
        <w:adjustRightInd w:val="0"/>
        <w:snapToGrid w:val="0"/>
        <w:spacing w:line="360" w:lineRule="auto"/>
        <w:rPr>
          <w:rFonts w:ascii="Times New Roman" w:hAnsi="Times New Roman" w:cs="Times New Roman"/>
          <w:sz w:val="24"/>
          <w:szCs w:val="24"/>
        </w:rPr>
      </w:pPr>
      <w:r w:rsidRPr="001B03CA">
        <w:rPr>
          <w:rFonts w:ascii="Times New Roman" w:hAnsi="Times New Roman" w:cs="Times New Roman"/>
          <w:sz w:val="24"/>
          <w:szCs w:val="24"/>
        </w:rPr>
        <w:t xml:space="preserve">where </w:t>
      </w:r>
      <m:oMath>
        <m:r>
          <w:rPr>
            <w:rFonts w:ascii="Cambria Math" w:hAnsi="Cambria Math"/>
            <w:sz w:val="24"/>
            <w:szCs w:val="24"/>
          </w:rPr>
          <m:t>rank(i)</m:t>
        </m:r>
      </m:oMath>
      <w:r w:rsidRPr="001B03CA">
        <w:rPr>
          <w:rFonts w:ascii="Times New Roman" w:hAnsi="Times New Roman" w:cs="Times New Roman" w:hint="eastAsia"/>
          <w:sz w:val="24"/>
          <w:szCs w:val="24"/>
        </w:rPr>
        <w:t xml:space="preserve"> </w:t>
      </w:r>
      <w:r>
        <w:rPr>
          <w:rFonts w:ascii="Times New Roman" w:hAnsi="Times New Roman" w:cs="Times New Roman"/>
          <w:sz w:val="24"/>
          <w:szCs w:val="24"/>
        </w:rPr>
        <w:t xml:space="preserve">is </w:t>
      </w:r>
      <w:r w:rsidRPr="001B03CA">
        <w:rPr>
          <w:rFonts w:ascii="Times New Roman" w:hAnsi="Times New Roman" w:cs="Times New Roman"/>
          <w:sz w:val="24"/>
          <w:szCs w:val="24"/>
        </w:rPr>
        <w:t xml:space="preserve">the rank of gene </w:t>
      </w:r>
      <m:oMath>
        <m:r>
          <w:rPr>
            <w:rFonts w:ascii="Cambria Math" w:hAnsi="Cambria Math" w:cs="Times New Roman"/>
            <w:sz w:val="24"/>
            <w:szCs w:val="24"/>
          </w:rPr>
          <m:t>i</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in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genes for gene </w:t>
      </w:r>
      <m:oMath>
        <m:r>
          <w:rPr>
            <w:rFonts w:ascii="Cambria Math" w:hAnsi="Cambria Math" w:cs="Times New Roman"/>
            <w:sz w:val="24"/>
            <w:szCs w:val="24"/>
          </w:rPr>
          <m:t>j</m:t>
        </m:r>
      </m:oMath>
      <w:r>
        <w:rPr>
          <w:rFonts w:ascii="Times New Roman" w:hAnsi="Times New Roman" w:cs="Times New Roman" w:hint="eastAsia"/>
          <w:sz w:val="24"/>
          <w:szCs w:val="24"/>
        </w:rPr>
        <w:t>,</w:t>
      </w:r>
      <w:r>
        <w:rPr>
          <w:rFonts w:ascii="Times New Roman" w:hAnsi="Times New Roman" w:cs="Times New Roman"/>
          <w:sz w:val="24"/>
          <w:szCs w:val="24"/>
        </w:rPr>
        <w:t xml:space="preserve"> and </w:t>
      </w:r>
      <m:oMath>
        <m:r>
          <w:rPr>
            <w:rFonts w:ascii="Cambria Math" w:hAnsi="Cambria Math"/>
            <w:sz w:val="24"/>
            <w:szCs w:val="24"/>
          </w:rPr>
          <m:t>rank(j)</m:t>
        </m:r>
      </m:oMath>
      <w:r w:rsidRPr="001B03CA">
        <w:rPr>
          <w:rFonts w:ascii="Times New Roman" w:hAnsi="Times New Roman" w:cs="Times New Roman" w:hint="eastAsia"/>
          <w:sz w:val="24"/>
          <w:szCs w:val="24"/>
        </w:rPr>
        <w:t xml:space="preserve"> </w:t>
      </w:r>
      <w:r>
        <w:rPr>
          <w:rFonts w:ascii="Times New Roman" w:hAnsi="Times New Roman" w:cs="Times New Roman"/>
          <w:sz w:val="24"/>
          <w:szCs w:val="24"/>
        </w:rPr>
        <w:t xml:space="preserve">is </w:t>
      </w:r>
      <w:r w:rsidRPr="001B03CA">
        <w:rPr>
          <w:rFonts w:ascii="Times New Roman" w:hAnsi="Times New Roman" w:cs="Times New Roman"/>
          <w:sz w:val="24"/>
          <w:szCs w:val="24"/>
        </w:rPr>
        <w:t xml:space="preserve">the rank of gene </w:t>
      </w:r>
      <m:oMath>
        <m:r>
          <w:rPr>
            <w:rFonts w:ascii="Cambria Math" w:hAnsi="Cambria Math" w:cs="Times New Roman"/>
            <w:sz w:val="24"/>
            <w:szCs w:val="24"/>
          </w:rPr>
          <m:t>j</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in </w:t>
      </w:r>
      <m:oMath>
        <m:r>
          <w:rPr>
            <w:rFonts w:ascii="Cambria Math" w:hAnsi="Cambria Math" w:cs="Times New Roman"/>
            <w:sz w:val="24"/>
            <w:szCs w:val="24"/>
          </w:rPr>
          <m:t>M-1</m:t>
        </m:r>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genes for gene </w:t>
      </w:r>
      <m:oMath>
        <m:r>
          <w:rPr>
            <w:rFonts w:ascii="Cambria Math" w:hAnsi="Cambria Math" w:cs="Times New Roman"/>
            <w:sz w:val="24"/>
            <w:szCs w:val="24"/>
          </w:rPr>
          <m:t>i</m:t>
        </m:r>
      </m:oMath>
      <w:r>
        <w:rPr>
          <w:rFonts w:ascii="Times New Roman" w:hAnsi="Times New Roman" w:cs="Times New Roman" w:hint="eastAsia"/>
          <w:sz w:val="24"/>
          <w:szCs w:val="24"/>
        </w:rPr>
        <w:t>.</w:t>
      </w:r>
      <w:r>
        <w:rPr>
          <w:rFonts w:ascii="Times New Roman" w:hAnsi="Times New Roman" w:cs="Times New Roman"/>
          <w:sz w:val="24"/>
          <w:szCs w:val="24"/>
        </w:rPr>
        <w:t xml:space="preserve"> </w:t>
      </w:r>
    </w:p>
    <w:p w14:paraId="23FCDEA2" w14:textId="77777777" w:rsidR="003F1531"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The </w:t>
      </w:r>
      <w:r w:rsidRPr="00F27E66">
        <w:rPr>
          <w:rFonts w:ascii="Times New Roman" w:hAnsi="Times New Roman" w:cs="Times New Roman"/>
          <w:sz w:val="24"/>
          <w:szCs w:val="24"/>
        </w:rPr>
        <w:t>ED</w:t>
      </w:r>
      <w:r>
        <w:rPr>
          <w:rFonts w:ascii="Times New Roman" w:hAnsi="Times New Roman" w:cs="Times New Roman"/>
          <w:sz w:val="24"/>
          <w:szCs w:val="24"/>
        </w:rPr>
        <w:t xml:space="preserve"> between the</w:t>
      </w:r>
      <w:r w:rsidRPr="00844467">
        <w:rPr>
          <w:rFonts w:ascii="Times New Roman" w:hAnsi="Times New Roman" w:cs="Times New Roman"/>
          <w:i/>
          <w:sz w:val="24"/>
          <w:szCs w:val="24"/>
        </w:rPr>
        <w:t xml:space="preserve"> </w:t>
      </w:r>
      <m:oMath>
        <m:r>
          <w:rPr>
            <w:rFonts w:ascii="Cambria Math" w:hAnsi="Cambria Math" w:cs="Times New Roman"/>
            <w:sz w:val="24"/>
            <w:szCs w:val="24"/>
          </w:rPr>
          <m:t>i</m:t>
        </m:r>
      </m:oMath>
      <w:r>
        <w:rPr>
          <w:rFonts w:ascii="Times New Roman" w:hAnsi="Times New Roman" w:cs="Times New Roman"/>
          <w:sz w:val="24"/>
          <w:szCs w:val="24"/>
        </w:rPr>
        <w:t>-th training gene and query gene is calculated as follows:</w:t>
      </w:r>
    </w:p>
    <w:p w14:paraId="36F5C3A8" w14:textId="50445834" w:rsidR="003F1531" w:rsidRDefault="003F1531" w:rsidP="003F1531">
      <w:pPr>
        <w:pStyle w:val="a7"/>
        <w:adjustRightInd w:val="0"/>
        <w:snapToGrid w:val="0"/>
        <w:spacing w:line="360" w:lineRule="auto"/>
      </w:pPr>
      <w:r>
        <w:tab/>
      </w:r>
      <m:oMath>
        <m:r>
          <m:rPr>
            <m:sty m:val="p"/>
          </m:rPr>
          <w:rPr>
            <w:rFonts w:ascii="Cambria Math" w:hAnsi="Cambria Math"/>
          </w:rPr>
          <m:t>ED</m:t>
        </m:r>
        <m:r>
          <w:rPr>
            <w:rFonts w:ascii="Cambria Math" w:hAnsi="Cambria Math"/>
          </w:rPr>
          <m:t>(</m:t>
        </m:r>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j=1</m:t>
                </m:r>
              </m:sub>
              <m:sup>
                <m:r>
                  <w:rPr>
                    <w:rFonts w:ascii="Cambria Math" w:hAnsi="Cambria Math"/>
                  </w:rPr>
                  <m:t>h</m:t>
                </m:r>
              </m:sup>
              <m:e>
                <m:sSup>
                  <m:sSupPr>
                    <m:ctrlPr>
                      <w:rPr>
                        <w:rFonts w:ascii="Cambria Math" w:hAnsi="Cambria Math"/>
                        <w:i/>
                      </w:rPr>
                    </m:ctrlPr>
                  </m:sSupPr>
                  <m:e>
                    <m:d>
                      <m:dPr>
                        <m:ctrlPr>
                          <w:rPr>
                            <w:rFonts w:ascii="Cambria Math" w:hAnsi="Cambria Math"/>
                            <w:i/>
                          </w:rPr>
                        </m:ctrlPr>
                      </m:dPr>
                      <m:e>
                        <m:sSubSup>
                          <m:sSubSupPr>
                            <m:ctrlPr>
                              <w:rPr>
                                <w:rFonts w:ascii="Cambria Math" w:hAnsi="Cambria Math"/>
                                <w:i/>
                              </w:rPr>
                            </m:ctrlPr>
                          </m:sSubSupPr>
                          <m:e>
                            <m:r>
                              <w:rPr>
                                <w:rFonts w:ascii="Cambria Math" w:hAnsi="Cambria Math"/>
                              </w:rPr>
                              <m:t>e</m:t>
                            </m:r>
                          </m:e>
                          <m:sub>
                            <m:r>
                              <w:rPr>
                                <w:rFonts w:ascii="Cambria Math" w:hAnsi="Cambria Math"/>
                              </w:rPr>
                              <m:t>ij</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j</m:t>
                            </m:r>
                          </m:sub>
                          <m:sup>
                            <m:r>
                              <w:rPr>
                                <w:rFonts w:ascii="Cambria Math" w:hAnsi="Cambria Math"/>
                              </w:rPr>
                              <m:t>nq</m:t>
                            </m:r>
                          </m:sup>
                        </m:sSubSup>
                      </m:e>
                    </m:d>
                  </m:e>
                  <m:sup>
                    <m:r>
                      <w:rPr>
                        <w:rFonts w:ascii="Cambria Math" w:hAnsi="Cambria Math"/>
                      </w:rPr>
                      <m:t>2</m:t>
                    </m:r>
                  </m:sup>
                </m:sSup>
              </m:e>
            </m:nary>
          </m:e>
        </m:rad>
      </m:oMath>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6</w:t>
      </w:r>
      <w:r w:rsidRPr="006D1D53">
        <w:fldChar w:fldCharType="end"/>
      </w:r>
      <w:r w:rsidRPr="006D1D53">
        <w:t>)</w:t>
      </w:r>
    </w:p>
    <w:p w14:paraId="0D5FDB37" w14:textId="77777777" w:rsidR="003F1531"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In </w:t>
      </w:r>
      <w:r w:rsidRPr="00F27E66">
        <w:rPr>
          <w:rFonts w:ascii="Times New Roman" w:hAnsi="Times New Roman" w:cs="Times New Roman"/>
          <w:sz w:val="24"/>
          <w:szCs w:val="24"/>
        </w:rPr>
        <w:t>MLC</w:t>
      </w:r>
      <w:r>
        <w:rPr>
          <w:rFonts w:ascii="Times New Roman" w:hAnsi="Times New Roman" w:cs="Times New Roman"/>
          <w:sz w:val="24"/>
          <w:szCs w:val="24"/>
        </w:rPr>
        <w:t>, the similarity between the</w:t>
      </w:r>
      <w:r w:rsidRPr="00844467">
        <w:rPr>
          <w:rFonts w:ascii="Times New Roman" w:hAnsi="Times New Roman" w:cs="Times New Roman"/>
          <w:i/>
          <w:sz w:val="24"/>
          <w:szCs w:val="24"/>
        </w:rPr>
        <w:t xml:space="preserve"> </w:t>
      </w:r>
      <m:oMath>
        <m:r>
          <w:rPr>
            <w:rFonts w:ascii="Cambria Math" w:hAnsi="Cambria Math" w:cs="Times New Roman"/>
            <w:sz w:val="24"/>
            <w:szCs w:val="24"/>
          </w:rPr>
          <m:t>i</m:t>
        </m:r>
      </m:oMath>
      <w:r>
        <w:rPr>
          <w:rFonts w:ascii="Times New Roman" w:hAnsi="Times New Roman" w:cs="Times New Roman"/>
          <w:sz w:val="24"/>
          <w:szCs w:val="24"/>
        </w:rPr>
        <w:t>-th training gene and query gene is measured by weight inner product (</w:t>
      </w:r>
      <w:r w:rsidRPr="00F27E66">
        <w:rPr>
          <w:rFonts w:ascii="Times New Roman" w:hAnsi="Times New Roman" w:cs="Times New Roman"/>
          <w:sz w:val="24"/>
          <w:szCs w:val="24"/>
        </w:rPr>
        <w:t>WIP</w:t>
      </w:r>
      <w:r>
        <w:rPr>
          <w:rFonts w:ascii="Times New Roman" w:hAnsi="Times New Roman" w:cs="Times New Roman"/>
          <w:sz w:val="24"/>
          <w:szCs w:val="24"/>
        </w:rPr>
        <w:t>) as follows:</w:t>
      </w:r>
    </w:p>
    <w:p w14:paraId="31697A3D" w14:textId="34AE460E" w:rsidR="003F1531" w:rsidRDefault="003F1531" w:rsidP="003F1531">
      <w:pPr>
        <w:pStyle w:val="a7"/>
        <w:adjustRightInd w:val="0"/>
        <w:snapToGrid w:val="0"/>
        <w:spacing w:line="360" w:lineRule="auto"/>
      </w:pPr>
      <w:r>
        <w:tab/>
      </w:r>
      <m:oMath>
        <m:r>
          <m:rPr>
            <m:sty m:val="p"/>
          </m:rPr>
          <w:rPr>
            <w:rFonts w:ascii="Cambria Math" w:hAnsi="Cambria Math"/>
          </w:rPr>
          <m:t>WIP</m:t>
        </m:r>
        <m:r>
          <w:rPr>
            <w:rFonts w:ascii="Cambria Math" w:hAnsi="Cambria Math"/>
          </w:rPr>
          <m:t>(</m:t>
        </m:r>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r>
          <w:rPr>
            <w:rFonts w:ascii="Cambria Math" w:hAnsi="Cambria Math"/>
          </w:rPr>
          <m:t>)=</m:t>
        </m:r>
        <m:sSup>
          <m:sSupPr>
            <m:ctrlPr>
              <w:rPr>
                <w:rFonts w:ascii="Cambria Math" w:hAnsi="Cambria Math"/>
                <w:i/>
              </w:rPr>
            </m:ctrlPr>
          </m:sSupPr>
          <m:e>
            <m:sSubSup>
              <m:sSubSupPr>
                <m:ctrlPr>
                  <w:rPr>
                    <w:rFonts w:ascii="Cambria Math" w:hAnsi="Cambria Math"/>
                  </w:rPr>
                </m:ctrlPr>
              </m:sSubSupPr>
              <m:e>
                <m:r>
                  <m:rPr>
                    <m:sty m:val="bi"/>
                  </m:rPr>
                  <w:rPr>
                    <w:rFonts w:ascii="Cambria Math" w:hAnsi="Cambria Math"/>
                  </w:rPr>
                  <m:t>(e</m:t>
                </m:r>
              </m:e>
              <m:sub>
                <m:r>
                  <w:rPr>
                    <w:rFonts w:ascii="Cambria Math" w:hAnsi="Cambria Math"/>
                  </w:rPr>
                  <m:t>i</m:t>
                </m:r>
              </m:sub>
              <m:sup>
                <m:r>
                  <w:rPr>
                    <w:rFonts w:ascii="Cambria Math" w:hAnsi="Cambria Math"/>
                  </w:rPr>
                  <m:t>n</m:t>
                </m:r>
              </m:sup>
            </m:sSubSup>
            <m:r>
              <m:rPr>
                <m:sty m:val="p"/>
              </m:rPr>
              <w:rPr>
                <w:rFonts w:ascii="Cambria Math" w:hAnsi="Cambria Math" w:hint="eastAsia"/>
              </w:rPr>
              <m:t>)</m:t>
            </m:r>
          </m:e>
          <m:sup>
            <m:r>
              <w:rPr>
                <w:rFonts w:ascii="Cambria Math" w:hAnsi="Cambria Math"/>
              </w:rPr>
              <m:t>T</m:t>
            </m:r>
          </m:sup>
        </m:sSup>
        <m:r>
          <w:rPr>
            <w:rFonts w:ascii="Cambria Math" w:hAnsi="Cambria Math"/>
          </w:rPr>
          <m:t>∙W∙</m:t>
        </m:r>
        <m:sSubSup>
          <m:sSubSupPr>
            <m:ctrlPr>
              <w:rPr>
                <w:rFonts w:ascii="Cambria Math" w:hAnsi="Cambria Math"/>
                <w:b/>
                <w:i/>
              </w:rPr>
            </m:ctrlPr>
          </m:sSubSupPr>
          <m:e>
            <m:r>
              <m:rPr>
                <m:sty m:val="bi"/>
              </m:rPr>
              <w:rPr>
                <w:rFonts w:ascii="Cambria Math" w:hAnsi="Cambria Math"/>
              </w:rPr>
              <m:t>e</m:t>
            </m:r>
          </m:e>
          <m:sub>
            <m:r>
              <w:rPr>
                <w:rFonts w:ascii="Cambria Math" w:hAnsi="Cambria Math"/>
              </w:rPr>
              <m:t>q</m:t>
            </m:r>
          </m:sub>
          <m:sup>
            <m:r>
              <w:rPr>
                <w:rFonts w:ascii="Cambria Math" w:hAnsi="Cambria Math"/>
              </w:rPr>
              <m:t>n</m:t>
            </m:r>
          </m:sup>
        </m:sSubSup>
      </m:oMath>
      <w:r w:rsidRPr="006D1D53">
        <w:tab/>
        <w:t>(</w:t>
      </w:r>
      <w:r>
        <w:t>S</w:t>
      </w:r>
      <w:r w:rsidRPr="006D1D53">
        <w:fldChar w:fldCharType="begin"/>
      </w:r>
      <w:r w:rsidRPr="006D1D53">
        <w:instrText xml:space="preserve"> SEQ </w:instrText>
      </w:r>
      <w:r w:rsidRPr="006D1D53">
        <w:instrText>公式</w:instrText>
      </w:r>
      <w:r w:rsidRPr="006D1D53">
        <w:instrText xml:space="preserve"> \* ARABIC </w:instrText>
      </w:r>
      <w:r w:rsidRPr="006D1D53">
        <w:fldChar w:fldCharType="separate"/>
      </w:r>
      <w:r w:rsidR="00650B15">
        <w:rPr>
          <w:noProof/>
        </w:rPr>
        <w:t>7</w:t>
      </w:r>
      <w:r w:rsidRPr="006D1D53">
        <w:fldChar w:fldCharType="end"/>
      </w:r>
      <w:r w:rsidRPr="006D1D53">
        <w:t>)</w:t>
      </w:r>
    </w:p>
    <w:p w14:paraId="368344E9" w14:textId="2676D542" w:rsidR="003F1531" w:rsidRDefault="003F1531" w:rsidP="003F1531">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where </w:t>
      </w:r>
      <m:oMath>
        <m:r>
          <w:rPr>
            <w:rFonts w:ascii="Cambria Math" w:hAnsi="Cambria Math" w:cs="Times New Roman"/>
            <w:sz w:val="24"/>
            <w:szCs w:val="24"/>
          </w:rPr>
          <m:t>W</m:t>
        </m:r>
        <m:r>
          <m:rPr>
            <m:sty m:val="p"/>
          </m:rPr>
          <w:rPr>
            <w:rFonts w:ascii="Cambria Math" w:hAnsi="Cambria Math" w:cs="Times New Roman"/>
            <w:sz w:val="24"/>
            <w:szCs w:val="24"/>
          </w:rPr>
          <m:t>=diag</m:t>
        </m:r>
        <m:d>
          <m:dPr>
            <m:ctrlPr>
              <w:rPr>
                <w:rFonts w:ascii="Cambria Math" w:hAnsi="Cambria Math" w:cs="Times New Roman"/>
                <w:sz w:val="24"/>
                <w:szCs w:val="24"/>
              </w:rPr>
            </m:ctrlPr>
          </m:dPr>
          <m:e>
            <m:r>
              <w:rPr>
                <w:rFonts w:ascii="Cambria Math" w:hAnsi="Cambria Math" w:cs="Times New Roman"/>
                <w:sz w:val="24"/>
                <w:szCs w:val="24"/>
              </w:rPr>
              <m:t>w</m:t>
            </m:r>
          </m:e>
        </m:d>
      </m:oMath>
      <w:r>
        <w:rPr>
          <w:rFonts w:ascii="Times New Roman" w:hAnsi="Times New Roman" w:cs="Times New Roman" w:hint="eastAsia"/>
          <w:sz w:val="24"/>
          <w:szCs w:val="24"/>
        </w:rPr>
        <w:t xml:space="preserve"> </w:t>
      </w:r>
      <w:r>
        <w:rPr>
          <w:rFonts w:ascii="Times New Roman" w:hAnsi="Times New Roman" w:cs="Times New Roman"/>
          <w:sz w:val="24"/>
          <w:szCs w:val="24"/>
        </w:rPr>
        <w:t xml:space="preserve">is a </w:t>
      </w:r>
      <w:r w:rsidRPr="003F69F5">
        <w:rPr>
          <w:rFonts w:ascii="Times New Roman" w:hAnsi="Times New Roman" w:cs="Times New Roman"/>
          <w:sz w:val="24"/>
          <w:szCs w:val="24"/>
        </w:rPr>
        <w:t>diagonal matrix</w:t>
      </w:r>
      <w:r>
        <w:rPr>
          <w:rFonts w:ascii="Times New Roman" w:hAnsi="Times New Roman" w:cs="Times New Roman"/>
          <w:sz w:val="24"/>
          <w:szCs w:val="24"/>
        </w:rPr>
        <w:t xml:space="preserve"> and can be optimized by the </w:t>
      </w:r>
      <w:proofErr w:type="spellStart"/>
      <w:r w:rsidRPr="003F69F5">
        <w:rPr>
          <w:rFonts w:ascii="Times New Roman" w:hAnsi="Times New Roman" w:cs="Times New Roman"/>
          <w:sz w:val="24"/>
          <w:szCs w:val="24"/>
        </w:rPr>
        <w:t>Broyden</w:t>
      </w:r>
      <w:proofErr w:type="spellEnd"/>
      <w:r w:rsidRPr="003F69F5">
        <w:rPr>
          <w:rFonts w:ascii="Times New Roman" w:hAnsi="Times New Roman" w:cs="Times New Roman"/>
          <w:sz w:val="24"/>
          <w:szCs w:val="24"/>
        </w:rPr>
        <w:t>-Fletcher-Goldfarb-Shanno method</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&lt;EndNote&gt;&lt;Cite&gt;&lt;Author&gt;Byrd&lt;/Author&gt;&lt;Year&gt;1995&lt;/Year&gt;&lt;RecNum&gt;50&lt;/RecNum&gt;&lt;DisplayText&gt;&lt;style font="Times New Roman"&gt;[10]&lt;/style&gt;&lt;/DisplayText&gt;&lt;record&gt;&lt;rec-number&gt;50&lt;/rec-number&gt;&lt;foreign-keys&gt;&lt;key app="EN" db-id="s95fs5rewz9afpeaex9v5zpta20s5ew0er90" timestamp="1616705698"&gt;50&lt;/key&gt;&lt;/foreign-keys&gt;&lt;ref-type name="Journal Article"&gt;17&lt;/ref-type&gt;&lt;contributors&gt;&lt;authors&gt;&lt;author&gt;Byrd, Richard H&lt;/author&gt;&lt;author&gt;Lu, Peihuang&lt;/author&gt;&lt;author&gt;Nocedal, Jorge&lt;/author&gt;&lt;author&gt;Zhu, Ciyou&lt;/author&gt;&lt;/authors&gt;&lt;/contributors&gt;&lt;titles&gt;&lt;title&gt;A limited memory algorithm for bound constrained optimization&lt;/title&gt;&lt;secondary-title&gt;SIAM Journal on scientific computing&lt;/secondary-title&gt;&lt;/titles&gt;&lt;periodical&gt;&lt;full-title&gt;SIAM Journal on scientific computing&lt;/full-title&gt;&lt;abbr-1&gt;SIAM J Sci Comput&lt;/abbr-1&gt;&lt;/periodical&gt;&lt;pages&gt;1190-1208&lt;/pages&gt;&lt;volume&gt;16&lt;/volume&gt;&lt;number&gt;5&lt;/number&gt;&lt;dates&gt;&lt;year&gt;1995&lt;/year&gt;&lt;/dates&gt;&lt;isbn&gt;1064-8275&lt;/isbn&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[10]</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64F774CF" w14:textId="77777777" w:rsidR="003F1531" w:rsidRDefault="003F1531" w:rsidP="003F1531">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lastRenderedPageBreak/>
        <w:t xml:space="preserve">The higher values of </w:t>
      </w:r>
      <w:r w:rsidRPr="00F27E66">
        <w:rPr>
          <w:rFonts w:ascii="Times New Roman" w:hAnsi="Times New Roman" w:cs="Times New Roman"/>
          <w:sz w:val="24"/>
          <w:szCs w:val="24"/>
        </w:rPr>
        <w:t>PCC</w:t>
      </w:r>
      <w:r>
        <w:rPr>
          <w:rFonts w:ascii="Times New Roman" w:hAnsi="Times New Roman" w:cs="Times New Roman"/>
          <w:sz w:val="24"/>
          <w:szCs w:val="24"/>
        </w:rPr>
        <w:t xml:space="preserve">, </w:t>
      </w:r>
      <w:r w:rsidRPr="00F27E66">
        <w:rPr>
          <w:rFonts w:ascii="Times New Roman" w:hAnsi="Times New Roman" w:cs="Times New Roman"/>
          <w:sz w:val="24"/>
          <w:szCs w:val="24"/>
        </w:rPr>
        <w:t>SRC</w:t>
      </w:r>
      <w:r>
        <w:rPr>
          <w:rFonts w:ascii="Times New Roman" w:hAnsi="Times New Roman" w:cs="Times New Roman"/>
          <w:sz w:val="24"/>
          <w:szCs w:val="24"/>
        </w:rPr>
        <w:t xml:space="preserve">, and </w:t>
      </w:r>
      <w:r w:rsidRPr="00F27E66">
        <w:rPr>
          <w:rFonts w:ascii="Times New Roman" w:hAnsi="Times New Roman" w:cs="Times New Roman"/>
          <w:sz w:val="24"/>
          <w:szCs w:val="24"/>
        </w:rPr>
        <w:t>WIP</w:t>
      </w:r>
      <w:r>
        <w:rPr>
          <w:rFonts w:ascii="Times New Roman" w:hAnsi="Times New Roman" w:cs="Times New Roman"/>
          <w:sz w:val="24"/>
          <w:szCs w:val="24"/>
        </w:rPr>
        <w:t xml:space="preserve"> indicate the higher similarity, while the lower values of </w:t>
      </w:r>
      <w:r w:rsidRPr="00F27E66">
        <w:rPr>
          <w:rFonts w:ascii="Times New Roman" w:hAnsi="Times New Roman" w:cs="Times New Roman"/>
          <w:sz w:val="24"/>
          <w:szCs w:val="24"/>
        </w:rPr>
        <w:t>MR</w:t>
      </w:r>
      <w:r>
        <w:rPr>
          <w:rFonts w:ascii="Times New Roman" w:hAnsi="Times New Roman" w:cs="Times New Roman"/>
          <w:sz w:val="24"/>
          <w:szCs w:val="24"/>
        </w:rPr>
        <w:t xml:space="preserve"> and </w:t>
      </w:r>
      <w:r w:rsidRPr="00F27E66">
        <w:rPr>
          <w:rFonts w:ascii="Times New Roman" w:hAnsi="Times New Roman" w:cs="Times New Roman"/>
          <w:sz w:val="24"/>
          <w:szCs w:val="24"/>
        </w:rPr>
        <w:t>ED</w:t>
      </w:r>
      <w:r>
        <w:rPr>
          <w:rFonts w:ascii="Times New Roman" w:hAnsi="Times New Roman" w:cs="Times New Roman"/>
          <w:sz w:val="24"/>
          <w:szCs w:val="24"/>
        </w:rPr>
        <w:t xml:space="preserve"> mean the higher similarity. </w:t>
      </w:r>
    </w:p>
    <w:p w14:paraId="270EC305" w14:textId="77777777" w:rsidR="003F1531" w:rsidRDefault="003F1531"/>
    <w:p w14:paraId="1BAF469C" w14:textId="4E0AF80E" w:rsidR="00AA7FD2" w:rsidRDefault="00AA7FD2" w:rsidP="00AA7FD2">
      <w:pPr>
        <w:adjustRightInd w:val="0"/>
        <w:snapToGrid w:val="0"/>
        <w:spacing w:line="360" w:lineRule="auto"/>
        <w:outlineLvl w:val="0"/>
        <w:rPr>
          <w:rFonts w:ascii="Times New Roman" w:hAnsi="Times New Roman" w:cs="Times New Roman"/>
          <w:b/>
          <w:sz w:val="24"/>
          <w:szCs w:val="24"/>
        </w:rPr>
      </w:pPr>
      <w:r>
        <w:rPr>
          <w:rFonts w:ascii="Times New Roman" w:hAnsi="Times New Roman" w:cs="Times New Roman"/>
          <w:b/>
          <w:sz w:val="24"/>
          <w:szCs w:val="24"/>
        </w:rPr>
        <w:t>B</w:t>
      </w:r>
      <w:r w:rsidRPr="001C3FD0">
        <w:rPr>
          <w:rFonts w:ascii="Times New Roman" w:hAnsi="Times New Roman" w:cs="Times New Roman"/>
          <w:b/>
          <w:sz w:val="24"/>
          <w:szCs w:val="24"/>
        </w:rPr>
        <w:t>.</w:t>
      </w:r>
      <w:r>
        <w:rPr>
          <w:rFonts w:ascii="Times New Roman" w:hAnsi="Times New Roman" w:cs="Times New Roman"/>
          <w:b/>
          <w:sz w:val="24"/>
          <w:szCs w:val="24"/>
        </w:rPr>
        <w:t xml:space="preserve"> The performances of six expression profile-based GO prediction methods for each individual species</w:t>
      </w:r>
    </w:p>
    <w:p w14:paraId="2E349A5A" w14:textId="77777777" w:rsidR="00AA7FD2" w:rsidRDefault="00AA7FD2" w:rsidP="00AA7FD2">
      <w:pPr>
        <w:adjustRightInd w:val="0"/>
        <w:snapToGrid w:val="0"/>
        <w:spacing w:line="360" w:lineRule="auto"/>
        <w:rPr>
          <w:rFonts w:ascii="Times New Roman" w:hAnsi="Times New Roman" w:cs="Times New Roman"/>
          <w:sz w:val="24"/>
          <w:szCs w:val="24"/>
        </w:rPr>
      </w:pPr>
      <w:r w:rsidRPr="0053019D">
        <w:rPr>
          <w:rFonts w:ascii="Times New Roman" w:hAnsi="Times New Roman" w:cs="Times New Roman"/>
          <w:sz w:val="24"/>
          <w:szCs w:val="24"/>
        </w:rPr>
        <w:t xml:space="preserve">For each of </w:t>
      </w:r>
      <w:r>
        <w:rPr>
          <w:rFonts w:ascii="Times New Roman" w:hAnsi="Times New Roman" w:cs="Times New Roman"/>
          <w:sz w:val="24"/>
          <w:szCs w:val="24"/>
        </w:rPr>
        <w:t xml:space="preserve">8 species, we will evaluate the performances of six </w:t>
      </w:r>
      <w:r w:rsidRPr="00B60CE0">
        <w:rPr>
          <w:rFonts w:ascii="Times New Roman" w:hAnsi="Times New Roman" w:cs="Times New Roman"/>
          <w:sz w:val="24"/>
          <w:szCs w:val="24"/>
        </w:rPr>
        <w:t xml:space="preserve">expression profile-based </w:t>
      </w:r>
      <w:r>
        <w:rPr>
          <w:rFonts w:ascii="Times New Roman" w:hAnsi="Times New Roman" w:cs="Times New Roman"/>
          <w:sz w:val="24"/>
          <w:szCs w:val="24"/>
        </w:rPr>
        <w:t xml:space="preserve">GO prediction </w:t>
      </w:r>
      <w:r w:rsidRPr="00B60CE0">
        <w:rPr>
          <w:rFonts w:ascii="Times New Roman" w:hAnsi="Times New Roman" w:cs="Times New Roman"/>
          <w:sz w:val="24"/>
          <w:szCs w:val="24"/>
        </w:rPr>
        <w:t>methods</w:t>
      </w:r>
      <w:r>
        <w:rPr>
          <w:rFonts w:ascii="Times New Roman" w:hAnsi="Times New Roman" w:cs="Times New Roman"/>
          <w:sz w:val="24"/>
          <w:szCs w:val="24"/>
        </w:rPr>
        <w:t xml:space="preserve"> on the corresponding test dataset. For each method, we execute it 10 times and then use the average of all prediction results as </w:t>
      </w:r>
      <w:proofErr w:type="gramStart"/>
      <w:r>
        <w:rPr>
          <w:rFonts w:ascii="Times New Roman" w:hAnsi="Times New Roman" w:cs="Times New Roman"/>
          <w:sz w:val="24"/>
          <w:szCs w:val="24"/>
        </w:rPr>
        <w:t>the final result</w:t>
      </w:r>
      <w:proofErr w:type="gramEnd"/>
      <w:r>
        <w:rPr>
          <w:rFonts w:ascii="Times New Roman" w:hAnsi="Times New Roman" w:cs="Times New Roman"/>
          <w:sz w:val="24"/>
          <w:szCs w:val="24"/>
        </w:rPr>
        <w:t xml:space="preserve">. </w:t>
      </w:r>
    </w:p>
    <w:p w14:paraId="331233B5" w14:textId="24073686" w:rsidR="00AA7FD2" w:rsidRDefault="00AA7FD2" w:rsidP="00AA7FD2">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Figure S2 show the values of Fmax</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AUPR for 8 species via six expression profile-based methods. Table S5 summarizes the </w:t>
      </w:r>
      <w:r w:rsidRPr="00A22670">
        <w:rPr>
          <w:rFonts w:ascii="Times New Roman" w:hAnsi="Times New Roman" w:cs="Times New Roman"/>
          <w:i/>
          <w:iCs/>
          <w:sz w:val="24"/>
          <w:szCs w:val="24"/>
        </w:rPr>
        <w:t>P</w:t>
      </w:r>
      <w:r w:rsidR="00A22670">
        <w:rPr>
          <w:rFonts w:ascii="Times New Roman" w:hAnsi="Times New Roman" w:cs="Times New Roman"/>
          <w:sz w:val="24"/>
          <w:szCs w:val="24"/>
        </w:rPr>
        <w:t xml:space="preserve"> </w:t>
      </w:r>
      <w:r>
        <w:rPr>
          <w:rFonts w:ascii="Times New Roman" w:hAnsi="Times New Roman" w:cs="Times New Roman"/>
          <w:sz w:val="24"/>
          <w:szCs w:val="24"/>
        </w:rPr>
        <w:t>values of F</w:t>
      </w:r>
      <w:r>
        <w:rPr>
          <w:rFonts w:ascii="Times New Roman" w:hAnsi="Times New Roman" w:cs="Times New Roman" w:hint="eastAsia"/>
          <w:sz w:val="24"/>
          <w:szCs w:val="24"/>
        </w:rPr>
        <w:t>ma</w:t>
      </w:r>
      <w:r>
        <w:rPr>
          <w:rFonts w:ascii="Times New Roman" w:hAnsi="Times New Roman" w:cs="Times New Roman"/>
          <w:sz w:val="24"/>
          <w:szCs w:val="24"/>
        </w:rPr>
        <w:t>x</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and AUPR values between TNP and other five methods in student’s t-test </w:t>
      </w:r>
      <w:r>
        <w:rPr>
          <w:rFonts w:ascii="Times New Roman" w:hAnsi="Times New Roman" w:cs="Times New Roman"/>
          <w:sz w:val="24"/>
          <w:szCs w:val="24"/>
        </w:rPr>
        <w:fldChar w:fldCharType="begin"/>
      </w:r>
      <w:r w:rsidR="00E307AC">
        <w:rPr>
          <w:rFonts w:ascii="Times New Roman" w:hAnsi="Times New Roman" w:cs="Times New Roman"/>
          <w:sz w:val="24"/>
          <w:szCs w:val="24"/>
        </w:rPr>
        <w:instrText xml:space="preserve"> ADDIN EN.CITE &lt;EndNote&gt;&lt;Cite&gt;&lt;Author&gt;Ruxton&lt;/Author&gt;&lt;Year&gt;2006&lt;/Year&gt;&lt;RecNum&gt;92&lt;/RecNum&gt;&lt;DisplayText&gt;&lt;style font="Times New Roman"&gt;[11]&lt;/style&gt;&lt;/DisplayText&gt;&lt;record&gt;&lt;rec-number&gt;92&lt;/rec-number&gt;&lt;foreign-keys&gt;&lt;key app="EN" db-id="s95fs5rewz9afpeaex9v5zpta20s5ew0er90" timestamp="1637869785"&gt;92&lt;/key&gt;&lt;/foreign-keys&gt;&lt;ref-type name="Journal Article"&gt;17&lt;/ref-type&gt;&lt;contributors&gt;&lt;authors&gt;&lt;author&gt;Ruxton, Graeme D&lt;/author&gt;&lt;/authors&gt;&lt;/contributors&gt;&lt;titles&gt;&lt;title&gt;The unequal variance t-test is an underused alternative to Student&amp;apos;s t-test and the Mann–Whitney U test&lt;/title&gt;&lt;secondary-title&gt;Behavioral Ecology&lt;/secondary-title&gt;&lt;/titles&gt;&lt;periodical&gt;&lt;full-title&gt;Behavioral Ecology&lt;/full-title&gt;&lt;abbr-1&gt;Behav Ecol&lt;/abbr-1&gt;&lt;/periodical&gt;&lt;pages&gt;688–690&lt;/pages&gt;&lt;volume&gt;17&lt;/volume&gt;&lt;number&gt;4&lt;/number&gt;&lt;dates&gt;&lt;year&gt;2006&lt;/year&gt;&lt;/dates&gt;&lt;isbn&gt;1465-7279&lt;/isbn&gt;&lt;urls&gt;&lt;/urls&gt;&lt;/record&gt;&lt;/Cite&gt;&lt;/EndNote&gt;</w:instrText>
      </w:r>
      <w:r>
        <w:rPr>
          <w:rFonts w:ascii="Times New Roman" w:hAnsi="Times New Roman" w:cs="Times New Roman"/>
          <w:sz w:val="24"/>
          <w:szCs w:val="24"/>
        </w:rPr>
        <w:fldChar w:fldCharType="separate"/>
      </w:r>
      <w:r w:rsidR="00E307AC">
        <w:rPr>
          <w:rFonts w:ascii="Times New Roman" w:hAnsi="Times New Roman" w:cs="Times New Roman"/>
          <w:noProof/>
          <w:sz w:val="24"/>
          <w:szCs w:val="24"/>
        </w:rPr>
        <w:t>[11]</w:t>
      </w:r>
      <w:r>
        <w:rPr>
          <w:rFonts w:ascii="Times New Roman" w:hAnsi="Times New Roman" w:cs="Times New Roman"/>
          <w:sz w:val="24"/>
          <w:szCs w:val="24"/>
        </w:rPr>
        <w:fldChar w:fldCharType="end"/>
      </w:r>
      <w:r>
        <w:rPr>
          <w:rFonts w:ascii="Times New Roman" w:hAnsi="Times New Roman" w:cs="Times New Roman"/>
          <w:sz w:val="24"/>
          <w:szCs w:val="24"/>
        </w:rPr>
        <w:t xml:space="preserve"> for 8 species. In comparison between TNP and MLC, we use </w:t>
      </w:r>
      <w:r w:rsidRPr="00265A61">
        <w:rPr>
          <w:rFonts w:ascii="Times New Roman" w:hAnsi="Times New Roman" w:cs="Times New Roman"/>
          <w:sz w:val="24"/>
          <w:szCs w:val="24"/>
        </w:rPr>
        <w:t>two samples t-test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E307AC">
        <w:rPr>
          <w:rFonts w:ascii="Times New Roman" w:hAnsi="Times New Roman" w:cs="Times New Roman"/>
          <w:sz w:val="24"/>
          <w:szCs w:val="24"/>
        </w:rPr>
        <w:instrText xml:space="preserve"> ADDIN EN.CITE &lt;EndNote&gt;&lt;Cite&gt;&lt;Author&gt;Heeren&lt;/Author&gt;&lt;Year&gt;1987&lt;/Year&gt;&lt;RecNum&gt;53&lt;/RecNum&gt;&lt;DisplayText&gt;&lt;style font="Times New Roman"&gt;[12]&lt;/style&gt;&lt;/DisplayText&gt;&lt;record&gt;&lt;rec-number&gt;53&lt;/rec-number&gt;&lt;foreign-keys&gt;&lt;key app="EN" db-id="s95fs5rewz9afpeaex9v5zpta20s5ew0er90" timestamp="1616885395"&gt;53&lt;/key&gt;&lt;/foreign-keys&gt;&lt;ref-type name="Journal Article"&gt;17&lt;/ref-type&gt;&lt;contributors&gt;&lt;authors&gt;&lt;author&gt;Heeren, Timothy&lt;/author&gt;&lt;author&gt;D&amp;apos;Agostino, Ralph&lt;/author&gt;&lt;/authors&gt;&lt;/contributors&gt;&lt;titles&gt;&lt;title&gt;Robustness of the </w:instrText>
      </w:r>
      <w:r w:rsidR="00E307AC">
        <w:rPr>
          <w:rFonts w:ascii="Times New Roman" w:hAnsi="Times New Roman" w:cs="Times New Roman" w:hint="eastAsia"/>
          <w:sz w:val="24"/>
          <w:szCs w:val="24"/>
        </w:rPr>
        <w:instrText>two independent samples t</w:instrText>
      </w:r>
      <w:r w:rsidR="00E307AC">
        <w:rPr>
          <w:rFonts w:ascii="Times New Roman" w:hAnsi="Times New Roman" w:cs="Times New Roman" w:hint="eastAsia"/>
          <w:sz w:val="24"/>
          <w:szCs w:val="24"/>
        </w:rPr>
        <w:instrText>‐</w:instrText>
      </w:r>
      <w:r w:rsidR="00E307AC">
        <w:rPr>
          <w:rFonts w:ascii="Times New Roman" w:hAnsi="Times New Roman" w:cs="Times New Roman" w:hint="eastAsia"/>
          <w:sz w:val="24"/>
          <w:szCs w:val="24"/>
        </w:rPr>
        <w:instrText>test when applied to ordinal scaled data&lt;/title&gt;&lt;secondary-title&gt;Statistics in medicine&lt;/secondary-title&gt;&lt;/titles&gt;&lt;periodical&gt;&lt;full-title&gt;Statistics in medicine&lt;/full-title&gt;&lt;abbr-1&gt;Stat Med&lt;/abbr-1&gt;&lt;/periodical&gt;&lt;pages&gt;79-90&lt;/page</w:instrText>
      </w:r>
      <w:r w:rsidR="00E307AC">
        <w:rPr>
          <w:rFonts w:ascii="Times New Roman" w:hAnsi="Times New Roman" w:cs="Times New Roman"/>
          <w:sz w:val="24"/>
          <w:szCs w:val="24"/>
        </w:rPr>
        <w:instrText>s&gt;&lt;volume&gt;6&lt;/volume&gt;&lt;number&gt;1&lt;/number&gt;&lt;dates&gt;&lt;year&gt;1987&lt;/year&gt;&lt;/dates&gt;&lt;isbn&gt;0277-6715&lt;/isbn&gt;&lt;urls&gt;&lt;/urls&gt;&lt;/record&gt;&lt;/Cite&gt;&lt;/EndNote&gt;</w:instrText>
      </w:r>
      <w:r>
        <w:rPr>
          <w:rFonts w:ascii="Times New Roman" w:hAnsi="Times New Roman" w:cs="Times New Roman"/>
          <w:sz w:val="24"/>
          <w:szCs w:val="24"/>
        </w:rPr>
        <w:fldChar w:fldCharType="separate"/>
      </w:r>
      <w:r w:rsidR="00E307AC">
        <w:rPr>
          <w:rFonts w:ascii="Times New Roman" w:hAnsi="Times New Roman" w:cs="Times New Roman"/>
          <w:noProof/>
          <w:sz w:val="24"/>
          <w:szCs w:val="24"/>
        </w:rPr>
        <w:t>[12]</w:t>
      </w:r>
      <w:r>
        <w:rPr>
          <w:rFonts w:ascii="Times New Roman" w:hAnsi="Times New Roman" w:cs="Times New Roman"/>
          <w:sz w:val="24"/>
          <w:szCs w:val="24"/>
        </w:rPr>
        <w:fldChar w:fldCharType="end"/>
      </w:r>
      <w:r>
        <w:rPr>
          <w:rFonts w:ascii="Times New Roman" w:hAnsi="Times New Roman" w:cs="Times New Roman"/>
          <w:sz w:val="24"/>
          <w:szCs w:val="24"/>
        </w:rPr>
        <w:t xml:space="preserve"> to calculate </w:t>
      </w:r>
      <w:r w:rsidRPr="00A22670">
        <w:rPr>
          <w:rFonts w:ascii="Times New Roman" w:hAnsi="Times New Roman" w:cs="Times New Roman"/>
          <w:i/>
          <w:iCs/>
          <w:sz w:val="24"/>
          <w:szCs w:val="24"/>
        </w:rPr>
        <w:t>P</w:t>
      </w:r>
      <w:r w:rsidR="00A22670">
        <w:rPr>
          <w:rFonts w:ascii="Times New Roman" w:hAnsi="Times New Roman" w:cs="Times New Roman"/>
          <w:sz w:val="24"/>
          <w:szCs w:val="24"/>
        </w:rPr>
        <w:t xml:space="preserve"> </w:t>
      </w:r>
      <w:r>
        <w:rPr>
          <w:rFonts w:ascii="Times New Roman" w:hAnsi="Times New Roman" w:cs="Times New Roman"/>
          <w:sz w:val="24"/>
          <w:szCs w:val="24"/>
        </w:rPr>
        <w:t>value due to that the prediction results in 10 times are different for MLC/TNP. In comparison between TNP and PCC, MR, SRC, ED</w:t>
      </w:r>
      <w:r>
        <w:rPr>
          <w:rFonts w:ascii="Times New Roman" w:hAnsi="Times New Roman" w:cs="Times New Roman" w:hint="eastAsia"/>
          <w:sz w:val="24"/>
          <w:szCs w:val="24"/>
        </w:rPr>
        <w:t>,</w:t>
      </w:r>
      <w:r>
        <w:rPr>
          <w:rFonts w:ascii="Times New Roman" w:hAnsi="Times New Roman" w:cs="Times New Roman"/>
          <w:sz w:val="24"/>
          <w:szCs w:val="24"/>
        </w:rPr>
        <w:t xml:space="preserve"> we use single</w:t>
      </w:r>
      <w:r w:rsidRPr="00265A61">
        <w:rPr>
          <w:rFonts w:ascii="Times New Roman" w:hAnsi="Times New Roman" w:cs="Times New Roman"/>
          <w:sz w:val="24"/>
          <w:szCs w:val="24"/>
        </w:rPr>
        <w:t xml:space="preserve"> samples t-test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E307AC">
        <w:rPr>
          <w:rFonts w:ascii="Times New Roman" w:hAnsi="Times New Roman" w:cs="Times New Roman"/>
          <w:sz w:val="24"/>
          <w:szCs w:val="24"/>
        </w:rPr>
        <w:instrText xml:space="preserve"> ADDIN EN.CITE &lt;EndNote&gt;&lt;Cite&gt;&lt;Author&gt;Crawford&lt;/Author&gt;&lt;Year&gt;1998&lt;/Year&gt;&lt;RecNum&gt;54&lt;/RecNum&gt;&lt;DisplayText&gt;&lt;style font="Times New Roman"&gt;[13]&lt;/style&gt;&lt;/DisplayText&gt;&lt;record&gt;&lt;rec-number&gt;54&lt;/rec-number&gt;&lt;foreign-keys&gt;&lt;key app="EN" db-id="s95fs5rewz9afpeaex9v5zpta20s5ew0er90" timestamp="1616885480"&gt;54&lt;/key&gt;&lt;/foreign-keys&gt;&lt;ref-type name="Journal Article"&gt;17&lt;/ref-type&gt;&lt;contributors&gt;&lt;authors&gt;&lt;author&gt;Crawford, JR&lt;/author&gt;&lt;author&gt;Howell, David C&lt;/author&gt;&lt;author&gt;Garthwaite, Paul H&lt;/author&gt;&lt;/authors&gt;&lt;/contributors&gt;&lt;titles&gt;&lt;title&gt;Payne and Jones revisited: estimating the abnormality of test score differences using a modified paired samples t test&lt;/title&gt;&lt;secondary-title&gt;Journal of clinical and experimental neuropsychology&lt;/secondary-title&gt;&lt;/titles&gt;&lt;periodical&gt;&lt;full-title&gt;Journal of clinical and experimental neuropsychology&lt;/full-title&gt;&lt;abbr-1&gt;J Clin Exp Neuropsychol&lt;/abbr-1&gt;&lt;/periodical&gt;&lt;pages&gt;898-905&lt;/pages&gt;&lt;volume&gt;20&lt;/volume&gt;&lt;number&gt;6&lt;/number&gt;&lt;dates&gt;&lt;year&gt;1998&lt;/year&gt;&lt;/dates&gt;&lt;isbn&gt;1380-3395&lt;/isbn&gt;&lt;urls&gt;&lt;/urls&gt;&lt;/record&gt;&lt;/Cite&gt;&lt;/EndNote&gt;</w:instrText>
      </w:r>
      <w:r>
        <w:rPr>
          <w:rFonts w:ascii="Times New Roman" w:hAnsi="Times New Roman" w:cs="Times New Roman"/>
          <w:sz w:val="24"/>
          <w:szCs w:val="24"/>
        </w:rPr>
        <w:fldChar w:fldCharType="separate"/>
      </w:r>
      <w:r w:rsidR="00E307AC">
        <w:rPr>
          <w:rFonts w:ascii="Times New Roman" w:hAnsi="Times New Roman" w:cs="Times New Roman"/>
          <w:noProof/>
          <w:sz w:val="24"/>
          <w:szCs w:val="24"/>
        </w:rPr>
        <w:t>[13]</w:t>
      </w:r>
      <w:r>
        <w:rPr>
          <w:rFonts w:ascii="Times New Roman" w:hAnsi="Times New Roman" w:cs="Times New Roman"/>
          <w:sz w:val="24"/>
          <w:szCs w:val="24"/>
        </w:rPr>
        <w:fldChar w:fldCharType="end"/>
      </w:r>
      <w:r>
        <w:rPr>
          <w:rFonts w:ascii="Times New Roman" w:hAnsi="Times New Roman" w:cs="Times New Roman"/>
          <w:sz w:val="24"/>
          <w:szCs w:val="24"/>
        </w:rPr>
        <w:t xml:space="preserve"> to calculate </w:t>
      </w:r>
      <w:r w:rsidRPr="00A22670">
        <w:rPr>
          <w:rFonts w:ascii="Times New Roman" w:hAnsi="Times New Roman" w:cs="Times New Roman"/>
          <w:i/>
          <w:iCs/>
          <w:sz w:val="24"/>
          <w:szCs w:val="24"/>
        </w:rPr>
        <w:t>P</w:t>
      </w:r>
      <w:r w:rsidR="00A22670">
        <w:rPr>
          <w:rFonts w:ascii="Times New Roman" w:hAnsi="Times New Roman" w:cs="Times New Roman"/>
          <w:sz w:val="24"/>
          <w:szCs w:val="24"/>
        </w:rPr>
        <w:t xml:space="preserve"> </w:t>
      </w:r>
      <w:r>
        <w:rPr>
          <w:rFonts w:ascii="Times New Roman" w:hAnsi="Times New Roman" w:cs="Times New Roman"/>
          <w:sz w:val="24"/>
          <w:szCs w:val="24"/>
        </w:rPr>
        <w:t xml:space="preserve">value, because the prediction results in 10 times are same for PCC/MR/SRC/ED. From Figure S2 and Table S5, </w:t>
      </w:r>
      <w:r w:rsidRPr="00095A21">
        <w:rPr>
          <w:rFonts w:ascii="Times New Roman" w:hAnsi="Times New Roman" w:cs="Times New Roman"/>
          <w:sz w:val="24"/>
          <w:szCs w:val="24"/>
        </w:rPr>
        <w:t xml:space="preserve">we can observe that TNP achieves the highest values of </w:t>
      </w:r>
      <w:r>
        <w:rPr>
          <w:rFonts w:ascii="Times New Roman" w:hAnsi="Times New Roman" w:cs="Times New Roman"/>
          <w:sz w:val="24"/>
          <w:szCs w:val="24"/>
        </w:rPr>
        <w:t>Fmax</w:t>
      </w:r>
      <w:r w:rsidRPr="00095A21">
        <w:rPr>
          <w:rFonts w:ascii="Times New Roman" w:hAnsi="Times New Roman" w:cs="Times New Roman" w:hint="eastAsia"/>
          <w:sz w:val="24"/>
          <w:szCs w:val="24"/>
        </w:rPr>
        <w:t xml:space="preserve"> </w:t>
      </w:r>
      <w:r w:rsidRPr="00095A21">
        <w:rPr>
          <w:rFonts w:ascii="Times New Roman" w:hAnsi="Times New Roman" w:cs="Times New Roman"/>
          <w:sz w:val="24"/>
          <w:szCs w:val="24"/>
        </w:rPr>
        <w:t xml:space="preserve">and </w:t>
      </w:r>
      <w:r>
        <w:rPr>
          <w:rFonts w:ascii="Times New Roman" w:hAnsi="Times New Roman" w:cs="Times New Roman"/>
          <w:sz w:val="24"/>
          <w:szCs w:val="24"/>
        </w:rPr>
        <w:t xml:space="preserve">AUPR </w:t>
      </w:r>
      <w:r w:rsidRPr="00095A21">
        <w:rPr>
          <w:rFonts w:ascii="Times New Roman" w:hAnsi="Times New Roman" w:cs="Times New Roman"/>
          <w:sz w:val="24"/>
          <w:szCs w:val="24"/>
        </w:rPr>
        <w:t xml:space="preserve">among </w:t>
      </w:r>
      <w:r>
        <w:rPr>
          <w:rFonts w:ascii="Times New Roman" w:hAnsi="Times New Roman" w:cs="Times New Roman"/>
          <w:sz w:val="24"/>
          <w:szCs w:val="24"/>
        </w:rPr>
        <w:t>six</w:t>
      </w:r>
      <w:r w:rsidRPr="00095A21">
        <w:rPr>
          <w:rFonts w:ascii="Times New Roman" w:hAnsi="Times New Roman" w:cs="Times New Roman"/>
          <w:sz w:val="24"/>
          <w:szCs w:val="24"/>
        </w:rPr>
        <w:t xml:space="preserve"> methods for each GO </w:t>
      </w:r>
      <w:r>
        <w:rPr>
          <w:rFonts w:ascii="Times New Roman" w:hAnsi="Times New Roman" w:cs="Times New Roman"/>
          <w:sz w:val="24"/>
          <w:szCs w:val="24"/>
        </w:rPr>
        <w:t>aspect</w:t>
      </w:r>
      <w:r w:rsidRPr="00095A21">
        <w:rPr>
          <w:rFonts w:ascii="Times New Roman" w:hAnsi="Times New Roman" w:cs="Times New Roman"/>
          <w:sz w:val="24"/>
          <w:szCs w:val="24"/>
        </w:rPr>
        <w:t xml:space="preserve"> in each species. For example, in </w:t>
      </w:r>
      <w:r>
        <w:rPr>
          <w:rFonts w:ascii="Times New Roman" w:hAnsi="Times New Roman" w:cs="Times New Roman"/>
          <w:sz w:val="24"/>
          <w:szCs w:val="24"/>
        </w:rPr>
        <w:t>h</w:t>
      </w:r>
      <w:r w:rsidRPr="00095A21">
        <w:rPr>
          <w:rFonts w:ascii="Times New Roman" w:hAnsi="Times New Roman" w:cs="Times New Roman"/>
          <w:sz w:val="24"/>
          <w:szCs w:val="24"/>
        </w:rPr>
        <w:t xml:space="preserve">uman species, the improvements of </w:t>
      </w:r>
      <w:r>
        <w:rPr>
          <w:rFonts w:ascii="Times New Roman" w:hAnsi="Times New Roman" w:cs="Times New Roman"/>
          <w:sz w:val="24"/>
          <w:szCs w:val="24"/>
        </w:rPr>
        <w:t xml:space="preserve">Fmax </w:t>
      </w:r>
      <w:r w:rsidRPr="00095A21">
        <w:rPr>
          <w:rFonts w:ascii="Times New Roman" w:hAnsi="Times New Roman" w:cs="Times New Roman"/>
          <w:sz w:val="24"/>
          <w:szCs w:val="24"/>
        </w:rPr>
        <w:t xml:space="preserve">values between </w:t>
      </w:r>
      <w:r>
        <w:rPr>
          <w:rFonts w:ascii="Times New Roman" w:hAnsi="Times New Roman" w:cs="Times New Roman"/>
          <w:sz w:val="24"/>
          <w:szCs w:val="24"/>
        </w:rPr>
        <w:t>TNP and MR are 12.7%, 8.2%, 3.8</w:t>
      </w:r>
      <w:r w:rsidRPr="00095A21">
        <w:rPr>
          <w:rFonts w:ascii="Times New Roman" w:hAnsi="Times New Roman" w:cs="Times New Roman"/>
          <w:sz w:val="24"/>
          <w:szCs w:val="24"/>
        </w:rPr>
        <w:t xml:space="preserve">%, respectively, with </w:t>
      </w:r>
      <w:r w:rsidRPr="00A22670">
        <w:rPr>
          <w:rFonts w:ascii="Times New Roman" w:hAnsi="Times New Roman" w:cs="Times New Roman"/>
          <w:i/>
          <w:iCs/>
          <w:sz w:val="24"/>
          <w:szCs w:val="24"/>
        </w:rPr>
        <w:t>P</w:t>
      </w:r>
      <w:r w:rsidR="00A22670">
        <w:rPr>
          <w:rFonts w:ascii="Times New Roman" w:hAnsi="Times New Roman" w:cs="Times New Roman"/>
          <w:sz w:val="24"/>
          <w:szCs w:val="24"/>
        </w:rPr>
        <w:t xml:space="preserve"> </w:t>
      </w:r>
      <w:r>
        <w:rPr>
          <w:rFonts w:ascii="Times New Roman" w:hAnsi="Times New Roman" w:cs="Times New Roman"/>
          <w:sz w:val="24"/>
          <w:szCs w:val="24"/>
        </w:rPr>
        <w:t>value</w:t>
      </w:r>
      <w:r w:rsidRPr="00095A21">
        <w:rPr>
          <w:rFonts w:ascii="Times New Roman" w:hAnsi="Times New Roman" w:cs="Times New Roman"/>
          <w:sz w:val="24"/>
          <w:szCs w:val="24"/>
        </w:rPr>
        <w:t xml:space="preserve">s of </w:t>
      </w:r>
      <w:r>
        <w:rPr>
          <w:rFonts w:ascii="Times New Roman" w:hAnsi="Times New Roman" w:cs="Times New Roman"/>
          <w:kern w:val="0"/>
          <w:sz w:val="24"/>
          <w:szCs w:val="24"/>
        </w:rPr>
        <w:t>1.29</w:t>
      </w:r>
      <w:r w:rsidRPr="00095A21">
        <w:rPr>
          <w:rFonts w:ascii="Times New Roman" w:hAnsi="Times New Roman" w:cs="Times New Roman"/>
          <w:kern w:val="0"/>
          <w:sz w:val="24"/>
          <w:szCs w:val="24"/>
        </w:rPr>
        <w:t>×10</w:t>
      </w:r>
      <w:r>
        <w:rPr>
          <w:rFonts w:ascii="Times New Roman" w:hAnsi="Times New Roman" w:cs="Times New Roman"/>
          <w:kern w:val="0"/>
          <w:sz w:val="24"/>
          <w:szCs w:val="24"/>
          <w:vertAlign w:val="superscript"/>
        </w:rPr>
        <w:t>-04</w:t>
      </w:r>
      <w:r w:rsidRPr="00095A21">
        <w:rPr>
          <w:rFonts w:ascii="Times New Roman" w:hAnsi="Times New Roman" w:cs="Times New Roman"/>
          <w:sz w:val="24"/>
          <w:szCs w:val="24"/>
        </w:rPr>
        <w:t xml:space="preserve">, </w:t>
      </w:r>
      <w:r w:rsidRPr="00095A21">
        <w:rPr>
          <w:rFonts w:ascii="Times New Roman" w:hAnsi="Times New Roman" w:cs="Times New Roman"/>
          <w:kern w:val="0"/>
          <w:sz w:val="24"/>
          <w:szCs w:val="24"/>
        </w:rPr>
        <w:t>7.83×10</w:t>
      </w:r>
      <w:r w:rsidRPr="00095A21">
        <w:rPr>
          <w:rFonts w:ascii="Times New Roman" w:hAnsi="Times New Roman" w:cs="Times New Roman"/>
          <w:kern w:val="0"/>
          <w:sz w:val="24"/>
          <w:szCs w:val="24"/>
          <w:vertAlign w:val="superscript"/>
        </w:rPr>
        <w:t>-09</w:t>
      </w:r>
      <w:r w:rsidRPr="00095A21">
        <w:rPr>
          <w:rFonts w:ascii="Times New Roman" w:hAnsi="Times New Roman" w:cs="Times New Roman"/>
          <w:sz w:val="24"/>
          <w:szCs w:val="24"/>
        </w:rPr>
        <w:t xml:space="preserve">, and </w:t>
      </w:r>
      <w:r>
        <w:rPr>
          <w:rFonts w:ascii="Times New Roman" w:hAnsi="Times New Roman" w:cs="Times New Roman"/>
          <w:kern w:val="0"/>
          <w:sz w:val="24"/>
          <w:szCs w:val="24"/>
        </w:rPr>
        <w:t>5.07</w:t>
      </w:r>
      <w:r w:rsidRPr="00095A21">
        <w:rPr>
          <w:rFonts w:ascii="Times New Roman" w:hAnsi="Times New Roman" w:cs="Times New Roman"/>
          <w:kern w:val="0"/>
          <w:sz w:val="24"/>
          <w:szCs w:val="24"/>
        </w:rPr>
        <w:t>×10</w:t>
      </w:r>
      <w:r>
        <w:rPr>
          <w:rFonts w:ascii="Times New Roman" w:hAnsi="Times New Roman" w:cs="Times New Roman"/>
          <w:kern w:val="0"/>
          <w:sz w:val="24"/>
          <w:szCs w:val="24"/>
          <w:vertAlign w:val="superscript"/>
        </w:rPr>
        <w:t>-07</w:t>
      </w:r>
      <w:r w:rsidRPr="00095A21">
        <w:rPr>
          <w:rFonts w:ascii="Times New Roman" w:hAnsi="Times New Roman" w:cs="Times New Roman"/>
          <w:sz w:val="24"/>
          <w:szCs w:val="24"/>
        </w:rPr>
        <w:t xml:space="preserve"> for MF, BP, and CC </w:t>
      </w:r>
      <w:r>
        <w:rPr>
          <w:rFonts w:ascii="Times New Roman" w:hAnsi="Times New Roman" w:cs="Times New Roman"/>
          <w:sz w:val="24"/>
          <w:szCs w:val="24"/>
        </w:rPr>
        <w:t>aspect</w:t>
      </w:r>
      <w:r w:rsidRPr="00095A21">
        <w:rPr>
          <w:rFonts w:ascii="Times New Roman" w:hAnsi="Times New Roman" w:cs="Times New Roman"/>
          <w:sz w:val="24"/>
          <w:szCs w:val="24"/>
        </w:rPr>
        <w:t xml:space="preserve">s. As another example, the average improvement of </w:t>
      </w:r>
      <w:r>
        <w:rPr>
          <w:rFonts w:ascii="Times New Roman" w:hAnsi="Times New Roman" w:cs="Times New Roman"/>
          <w:sz w:val="24"/>
          <w:szCs w:val="24"/>
        </w:rPr>
        <w:t>AUPR</w:t>
      </w:r>
      <w:r w:rsidRPr="00095A21">
        <w:rPr>
          <w:rFonts w:ascii="Times New Roman" w:hAnsi="Times New Roman" w:cs="Times New Roman"/>
          <w:sz w:val="24"/>
          <w:szCs w:val="24"/>
        </w:rPr>
        <w:t xml:space="preserve"> values of three GO </w:t>
      </w:r>
      <w:r>
        <w:rPr>
          <w:rFonts w:ascii="Times New Roman" w:hAnsi="Times New Roman" w:cs="Times New Roman"/>
          <w:sz w:val="24"/>
          <w:szCs w:val="24"/>
        </w:rPr>
        <w:t>aspect</w:t>
      </w:r>
      <w:r w:rsidRPr="00095A21">
        <w:rPr>
          <w:rFonts w:ascii="Times New Roman" w:hAnsi="Times New Roman" w:cs="Times New Roman"/>
          <w:sz w:val="24"/>
          <w:szCs w:val="24"/>
        </w:rPr>
        <w:t xml:space="preserve">s between TNP and the </w:t>
      </w:r>
      <w:proofErr w:type="gramStart"/>
      <w:r w:rsidRPr="00095A21">
        <w:rPr>
          <w:rFonts w:ascii="Times New Roman" w:hAnsi="Times New Roman" w:cs="Times New Roman"/>
          <w:sz w:val="24"/>
          <w:szCs w:val="24"/>
        </w:rPr>
        <w:t>second best</w:t>
      </w:r>
      <w:proofErr w:type="gramEnd"/>
      <w:r w:rsidRPr="00095A21">
        <w:rPr>
          <w:rFonts w:ascii="Times New Roman" w:hAnsi="Times New Roman" w:cs="Times New Roman"/>
          <w:sz w:val="24"/>
          <w:szCs w:val="24"/>
        </w:rPr>
        <w:t xml:space="preserve"> performer </w:t>
      </w:r>
      <w:r>
        <w:rPr>
          <w:rFonts w:ascii="Times New Roman" w:hAnsi="Times New Roman" w:cs="Times New Roman"/>
          <w:sz w:val="24"/>
          <w:szCs w:val="24"/>
        </w:rPr>
        <w:t>is 8.6</w:t>
      </w:r>
      <w:r w:rsidRPr="00095A21">
        <w:rPr>
          <w:rFonts w:ascii="Times New Roman" w:hAnsi="Times New Roman" w:cs="Times New Roman"/>
          <w:sz w:val="24"/>
          <w:szCs w:val="24"/>
        </w:rPr>
        <w:t xml:space="preserve">% with </w:t>
      </w:r>
      <w:r w:rsidRPr="00A22670">
        <w:rPr>
          <w:rFonts w:ascii="Times New Roman" w:hAnsi="Times New Roman" w:cs="Times New Roman"/>
          <w:i/>
          <w:iCs/>
          <w:sz w:val="24"/>
          <w:szCs w:val="24"/>
        </w:rPr>
        <w:t>P</w:t>
      </w:r>
      <w:r w:rsidR="00A22670">
        <w:rPr>
          <w:rFonts w:ascii="Times New Roman" w:hAnsi="Times New Roman" w:cs="Times New Roman"/>
          <w:sz w:val="24"/>
          <w:szCs w:val="24"/>
        </w:rPr>
        <w:t xml:space="preserve"> </w:t>
      </w:r>
      <w:r w:rsidRPr="00095A21">
        <w:rPr>
          <w:rFonts w:ascii="Times New Roman" w:hAnsi="Times New Roman" w:cs="Times New Roman"/>
          <w:sz w:val="24"/>
          <w:szCs w:val="24"/>
        </w:rPr>
        <w:t xml:space="preserve">values&lt;0.05 for </w:t>
      </w:r>
      <w:r>
        <w:rPr>
          <w:rFonts w:ascii="Times New Roman" w:hAnsi="Times New Roman" w:cs="Times New Roman"/>
          <w:sz w:val="24"/>
          <w:szCs w:val="24"/>
        </w:rPr>
        <w:t>Arabidopsis</w:t>
      </w:r>
      <w:r w:rsidRPr="00095A21">
        <w:rPr>
          <w:rFonts w:ascii="Times New Roman" w:hAnsi="Times New Roman" w:cs="Times New Roman"/>
          <w:sz w:val="24"/>
          <w:szCs w:val="24"/>
        </w:rPr>
        <w:t xml:space="preserve"> species. </w:t>
      </w:r>
    </w:p>
    <w:p w14:paraId="5C566564" w14:textId="77777777" w:rsidR="00AA7FD2" w:rsidRDefault="00AA7FD2" w:rsidP="00AA7FD2">
      <w:pPr>
        <w:adjustRightInd w:val="0"/>
        <w:snapToGrid w:val="0"/>
        <w:spacing w:line="360" w:lineRule="auto"/>
        <w:ind w:firstLineChars="150" w:firstLine="360"/>
        <w:rPr>
          <w:rFonts w:ascii="Times New Roman" w:hAnsi="Times New Roman" w:cs="Times New Roman"/>
          <w:sz w:val="24"/>
          <w:szCs w:val="24"/>
        </w:rPr>
      </w:pPr>
      <w:r>
        <w:rPr>
          <w:rFonts w:ascii="Times New Roman" w:hAnsi="Times New Roman" w:cs="Times New Roman"/>
          <w:sz w:val="24"/>
          <w:szCs w:val="24"/>
        </w:rPr>
        <w:t xml:space="preserve">Figure S3 plots the </w:t>
      </w:r>
      <w:r>
        <w:rPr>
          <w:rFonts w:ascii="Times New Roman" w:hAnsi="Times New Roman" w:cs="Times New Roman" w:hint="eastAsia"/>
          <w:sz w:val="24"/>
          <w:szCs w:val="24"/>
        </w:rPr>
        <w:t>pre</w:t>
      </w:r>
      <w:r>
        <w:rPr>
          <w:rFonts w:ascii="Times New Roman" w:hAnsi="Times New Roman" w:cs="Times New Roman"/>
          <w:sz w:val="24"/>
          <w:szCs w:val="24"/>
        </w:rPr>
        <w:t>cision-recall (PR) curves of six expression profile-based methods for three GO aspects in 8 species. For each GO aspect in each species, we can find that TNP has the highest</w:t>
      </w:r>
      <w:r>
        <w:rPr>
          <w:rFonts w:ascii="Times New Roman" w:hAnsi="Times New Roman" w:cs="Times New Roman" w:hint="eastAsia"/>
          <w:sz w:val="24"/>
          <w:szCs w:val="24"/>
        </w:rPr>
        <w:t xml:space="preserve"> </w:t>
      </w:r>
      <w:r w:rsidRPr="008F5B13">
        <w:rPr>
          <w:rFonts w:ascii="Times New Roman" w:hAnsi="Times New Roman" w:cs="Times New Roman"/>
          <w:sz w:val="24"/>
          <w:szCs w:val="24"/>
        </w:rPr>
        <w:t xml:space="preserve">precision </w:t>
      </w:r>
      <w:r>
        <w:rPr>
          <w:rFonts w:ascii="Times New Roman" w:hAnsi="Times New Roman" w:cs="Times New Roman"/>
          <w:sz w:val="24"/>
          <w:szCs w:val="24"/>
        </w:rPr>
        <w:t xml:space="preserve">values among six expression profile-based methods </w:t>
      </w:r>
      <w:r w:rsidRPr="008F5B13">
        <w:rPr>
          <w:rFonts w:ascii="Times New Roman" w:hAnsi="Times New Roman" w:cs="Times New Roman"/>
          <w:sz w:val="24"/>
          <w:szCs w:val="24"/>
        </w:rPr>
        <w:t>at all different recall rates.</w:t>
      </w:r>
      <w:r>
        <w:rPr>
          <w:rFonts w:ascii="Times New Roman" w:hAnsi="Times New Roman" w:cs="Times New Roman"/>
          <w:sz w:val="24"/>
          <w:szCs w:val="24"/>
        </w:rPr>
        <w:t xml:space="preserve"> </w:t>
      </w:r>
    </w:p>
    <w:p w14:paraId="7F8903A6" w14:textId="77777777" w:rsidR="003F1531" w:rsidRPr="00AA7FD2" w:rsidRDefault="003F1531"/>
    <w:p w14:paraId="6004F58E" w14:textId="77777777" w:rsidR="006771DF" w:rsidRPr="006771DF" w:rsidRDefault="003F1531" w:rsidP="006771DF">
      <w:pPr>
        <w:pStyle w:val="EndNoteBibliography"/>
        <w:rPr>
          <w:rFonts w:ascii="Times New Roman" w:hAnsi="Times New Roman" w:cs="Times New Roman"/>
        </w:rPr>
      </w:pPr>
      <w:r w:rsidRPr="006771DF">
        <w:rPr>
          <w:rFonts w:ascii="Times New Roman" w:hAnsi="Times New Roman" w:cs="Times New Roman"/>
        </w:rPr>
        <w:fldChar w:fldCharType="begin"/>
      </w:r>
      <w:r w:rsidRPr="006771DF">
        <w:rPr>
          <w:rFonts w:ascii="Times New Roman" w:hAnsi="Times New Roman" w:cs="Times New Roman"/>
        </w:rPr>
        <w:instrText xml:space="preserve"> ADDIN EN.REFLIST </w:instrText>
      </w:r>
      <w:r w:rsidRPr="006771DF">
        <w:rPr>
          <w:rFonts w:ascii="Times New Roman" w:hAnsi="Times New Roman" w:cs="Times New Roman"/>
        </w:rPr>
        <w:fldChar w:fldCharType="separate"/>
      </w:r>
      <w:r w:rsidR="006771DF" w:rsidRPr="006771DF">
        <w:rPr>
          <w:rFonts w:ascii="Times New Roman" w:hAnsi="Times New Roman" w:cs="Times New Roman"/>
        </w:rPr>
        <w:t>[1] Heller MJ. DNA microarray technology: devices, systems, and applications. Annu Rev Biomed Eng 2002;4:129–53.</w:t>
      </w:r>
    </w:p>
    <w:p w14:paraId="5FAFDB73"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[2] Patro S, Sahu KK. Normalization: A preprocessing stage. arXiv preprint arXiv:1503.06462 2015:1–5.</w:t>
      </w:r>
    </w:p>
    <w:p w14:paraId="578D205D"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[3] Wold S, Esbensen K, Geladi P. Principal component analysis. Chemometr Intell Lab Syst 1987;2:37–52.</w:t>
      </w:r>
    </w:p>
    <w:p w14:paraId="3FE125BB"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[4] Adler J, Parmryd I. Quantifying colocalization by correlation: the Pearson correlation coefficient is superior to the Mander's overlap coefficient. Cytometry A 2010;77:733–42.</w:t>
      </w:r>
    </w:p>
    <w:p w14:paraId="1CB11033"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 xml:space="preserve">[5] Zar JH. Significance testing of the Spearman rank correlation coefficient. J Am Stat Assoc </w:t>
      </w:r>
      <w:r w:rsidRPr="006771DF">
        <w:rPr>
          <w:rFonts w:ascii="Times New Roman" w:hAnsi="Times New Roman" w:cs="Times New Roman"/>
        </w:rPr>
        <w:lastRenderedPageBreak/>
        <w:t>1972;67:578–80.</w:t>
      </w:r>
    </w:p>
    <w:p w14:paraId="2D8026ED"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[6] Obayashi T, Aoki Y, Tadaka S, Kagaya Y, Kinoshita K. ATTED-II in 2018: a plant coexpression database based on investigation of the statistical property of the mutual rank index. Plant Cell Physiol 2018;59:e3–4.</w:t>
      </w:r>
    </w:p>
    <w:p w14:paraId="56F4E21D"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[7] Wang L, Zhang Y, Feng J. On the Euclidean distance of images. IEEE Trans Pattern Anal Mach Intell 2005;27:1334–9.</w:t>
      </w:r>
    </w:p>
    <w:p w14:paraId="4C9CF5BB"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[8] Makrodimitris S, Reinders MJ, van Ham RC. Metric learning on expression data for gene function prediction. Bioinformatics 2020;36:1182-90.</w:t>
      </w:r>
    </w:p>
    <w:p w14:paraId="581EB8B4"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[9] Obayashi T, Kagaya Y, Aoki Y, Tadaka S, Kinoshita K. COXPRESdb v7: a gene coexpression database for 11 animal species supported by 23 coexpression platforms for technical evaluation and evolutionary inference. Nucleic Acids Res 2019;47:D55–62.</w:t>
      </w:r>
    </w:p>
    <w:p w14:paraId="0829245C"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[10] Byrd RH, Lu P, Nocedal J, Zhu C. A limited memory algorithm for bound constrained optimization. SIAM J Sci Comput 1995;16:1190-208.</w:t>
      </w:r>
    </w:p>
    <w:p w14:paraId="527D3C91"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[11] Ruxton GD. The unequal variance t-test is an underused alternative to Student's t-test and the Mann–Whitney U test. Behav Ecol 2006;17:688–90.</w:t>
      </w:r>
    </w:p>
    <w:p w14:paraId="16A4757D"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[12] Heeren T, D'Agostino R. Robustness of the two independent samples t‐test when applied to ordinal scaled data. Stat Med 1987;6:79-90.</w:t>
      </w:r>
    </w:p>
    <w:p w14:paraId="55EC2245" w14:textId="77777777" w:rsidR="006771DF" w:rsidRPr="006771DF" w:rsidRDefault="006771DF" w:rsidP="006771DF">
      <w:pPr>
        <w:pStyle w:val="EndNoteBibliography"/>
        <w:rPr>
          <w:rFonts w:ascii="Times New Roman" w:hAnsi="Times New Roman" w:cs="Times New Roman"/>
        </w:rPr>
      </w:pPr>
      <w:r w:rsidRPr="006771DF">
        <w:rPr>
          <w:rFonts w:ascii="Times New Roman" w:hAnsi="Times New Roman" w:cs="Times New Roman"/>
        </w:rPr>
        <w:t>[13] Crawford J, Howell DC, Garthwaite PH. Payne and Jones revisited: estimating the abnormality of test score differences using a modified paired samples t test. J Clin Exp Neuropsychol 1998;20:898-905.</w:t>
      </w:r>
    </w:p>
    <w:p w14:paraId="0E37BF1E" w14:textId="1F9944AB" w:rsidR="003D48C5" w:rsidRPr="003F1531" w:rsidRDefault="003F1531">
      <w:r w:rsidRPr="006771DF">
        <w:rPr>
          <w:rFonts w:ascii="Times New Roman" w:hAnsi="Times New Roman" w:cs="Times New Roman"/>
        </w:rPr>
        <w:fldChar w:fldCharType="end"/>
      </w:r>
    </w:p>
    <w:sectPr w:rsidR="003D48C5" w:rsidRPr="003F1531" w:rsidSect="00174CEC">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45D3D" w14:textId="77777777" w:rsidR="00954714" w:rsidRDefault="00954714" w:rsidP="003F1531">
      <w:r>
        <w:separator/>
      </w:r>
    </w:p>
  </w:endnote>
  <w:endnote w:type="continuationSeparator" w:id="0">
    <w:p w14:paraId="488BA26B" w14:textId="77777777" w:rsidR="00954714" w:rsidRDefault="00954714" w:rsidP="003F1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EF5F2" w14:textId="77777777" w:rsidR="00954714" w:rsidRDefault="00954714" w:rsidP="003F1531">
      <w:r>
        <w:separator/>
      </w:r>
    </w:p>
  </w:footnote>
  <w:footnote w:type="continuationSeparator" w:id="0">
    <w:p w14:paraId="3AC90B4E" w14:textId="77777777" w:rsidR="00954714" w:rsidRDefault="00954714" w:rsidP="003F1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B5E823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29FC15F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800A7FEE"/>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B7641C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A2EA628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A1048C9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7DAEE89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CD1EA0D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E60D35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E26BBB0"/>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GPB3&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5fs5rewz9afpeaex9v5zpta20s5ew0er90&quot;&gt;TripletGO-Converted&lt;record-ids&gt;&lt;item&gt;3&lt;/item&gt;&lt;item&gt;4&lt;/item&gt;&lt;item&gt;5&lt;/item&gt;&lt;item&gt;11&lt;/item&gt;&lt;item&gt;12&lt;/item&gt;&lt;item&gt;14&lt;/item&gt;&lt;item&gt;20&lt;/item&gt;&lt;item&gt;21&lt;/item&gt;&lt;item&gt;50&lt;/item&gt;&lt;item&gt;53&lt;/item&gt;&lt;item&gt;54&lt;/item&gt;&lt;item&gt;92&lt;/item&gt;&lt;/record-ids&gt;&lt;/item&gt;&lt;/Libraries&gt;"/>
  </w:docVars>
  <w:rsids>
    <w:rsidRoot w:val="00AB4F1D"/>
    <w:rsid w:val="000700FA"/>
    <w:rsid w:val="00114259"/>
    <w:rsid w:val="00174CEC"/>
    <w:rsid w:val="001A03BA"/>
    <w:rsid w:val="0028276D"/>
    <w:rsid w:val="003D48C5"/>
    <w:rsid w:val="003F1531"/>
    <w:rsid w:val="00621A32"/>
    <w:rsid w:val="00644C37"/>
    <w:rsid w:val="00650B15"/>
    <w:rsid w:val="006771DF"/>
    <w:rsid w:val="006B2E7D"/>
    <w:rsid w:val="00711200"/>
    <w:rsid w:val="007E11D3"/>
    <w:rsid w:val="00853D19"/>
    <w:rsid w:val="008F5238"/>
    <w:rsid w:val="00954714"/>
    <w:rsid w:val="009D4472"/>
    <w:rsid w:val="00A22670"/>
    <w:rsid w:val="00AA7FD2"/>
    <w:rsid w:val="00AB4F1D"/>
    <w:rsid w:val="00B33BEF"/>
    <w:rsid w:val="00D821D4"/>
    <w:rsid w:val="00E30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E8219"/>
  <w15:chartTrackingRefBased/>
  <w15:docId w15:val="{7D9FBAC4-CCFF-4C2B-86FB-33144523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CEC"/>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53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F1531"/>
    <w:rPr>
      <w:sz w:val="18"/>
      <w:szCs w:val="18"/>
    </w:rPr>
  </w:style>
  <w:style w:type="paragraph" w:styleId="a5">
    <w:name w:val="footer"/>
    <w:basedOn w:val="a"/>
    <w:link w:val="a6"/>
    <w:uiPriority w:val="99"/>
    <w:unhideWhenUsed/>
    <w:rsid w:val="003F1531"/>
    <w:pPr>
      <w:tabs>
        <w:tab w:val="center" w:pos="4153"/>
        <w:tab w:val="right" w:pos="8306"/>
      </w:tabs>
      <w:snapToGrid w:val="0"/>
      <w:jc w:val="left"/>
    </w:pPr>
    <w:rPr>
      <w:sz w:val="18"/>
      <w:szCs w:val="18"/>
    </w:rPr>
  </w:style>
  <w:style w:type="character" w:customStyle="1" w:styleId="a6">
    <w:name w:val="页脚 字符"/>
    <w:basedOn w:val="a0"/>
    <w:link w:val="a5"/>
    <w:uiPriority w:val="99"/>
    <w:rsid w:val="003F1531"/>
    <w:rPr>
      <w:sz w:val="18"/>
      <w:szCs w:val="18"/>
    </w:rPr>
  </w:style>
  <w:style w:type="paragraph" w:customStyle="1" w:styleId="a7">
    <w:name w:val="公式排序"/>
    <w:basedOn w:val="a"/>
    <w:link w:val="a8"/>
    <w:qFormat/>
    <w:rsid w:val="003F1531"/>
    <w:pPr>
      <w:tabs>
        <w:tab w:val="center" w:pos="4200"/>
        <w:tab w:val="right" w:pos="8400"/>
      </w:tabs>
      <w:spacing w:line="400" w:lineRule="exact"/>
    </w:pPr>
    <w:rPr>
      <w:rFonts w:ascii="Times New Roman" w:hAnsi="Times New Roman" w:cs="Times New Roman"/>
      <w:sz w:val="24"/>
      <w:szCs w:val="24"/>
    </w:rPr>
  </w:style>
  <w:style w:type="character" w:customStyle="1" w:styleId="a8">
    <w:name w:val="公式排序 字符"/>
    <w:basedOn w:val="a0"/>
    <w:link w:val="a7"/>
    <w:rsid w:val="003F1531"/>
    <w:rPr>
      <w:rFonts w:ascii="Times New Roman" w:hAnsi="Times New Roman" w:cs="Times New Roman"/>
      <w:sz w:val="24"/>
      <w:szCs w:val="24"/>
    </w:rPr>
  </w:style>
  <w:style w:type="paragraph" w:customStyle="1" w:styleId="EndNoteBibliographyTitle">
    <w:name w:val="EndNote Bibliography Title"/>
    <w:basedOn w:val="a"/>
    <w:link w:val="EndNoteBibliographyTitle0"/>
    <w:rsid w:val="003F1531"/>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3F1531"/>
    <w:rPr>
      <w:rFonts w:ascii="等线" w:eastAsia="等线" w:hAnsi="等线"/>
      <w:noProof/>
      <w:sz w:val="20"/>
    </w:rPr>
  </w:style>
  <w:style w:type="paragraph" w:customStyle="1" w:styleId="EndNoteBibliography">
    <w:name w:val="EndNote Bibliography"/>
    <w:basedOn w:val="a"/>
    <w:link w:val="EndNoteBibliography0"/>
    <w:rsid w:val="003F1531"/>
    <w:rPr>
      <w:rFonts w:ascii="等线" w:eastAsia="等线" w:hAnsi="等线"/>
      <w:noProof/>
      <w:sz w:val="20"/>
    </w:rPr>
  </w:style>
  <w:style w:type="character" w:customStyle="1" w:styleId="EndNoteBibliography0">
    <w:name w:val="EndNote Bibliography 字符"/>
    <w:basedOn w:val="a0"/>
    <w:link w:val="EndNoteBibliography"/>
    <w:rsid w:val="003F1531"/>
    <w:rPr>
      <w:rFonts w:ascii="等线" w:eastAsia="等线" w:hAnsi="等线"/>
      <w:noProof/>
      <w:sz w:val="20"/>
    </w:rPr>
  </w:style>
  <w:style w:type="character" w:styleId="a9">
    <w:name w:val="line number"/>
    <w:basedOn w:val="a0"/>
    <w:uiPriority w:val="99"/>
    <w:unhideWhenUsed/>
    <w:rsid w:val="00174CEC"/>
    <w:rPr>
      <w:rFonts w:ascii="Times New Roman" w:hAnsi="Times New Roman"/>
      <w:sz w:val="24"/>
    </w:rPr>
  </w:style>
  <w:style w:type="paragraph" w:styleId="aa">
    <w:name w:val="List Paragraph"/>
    <w:basedOn w:val="a"/>
    <w:uiPriority w:val="34"/>
    <w:qFormat/>
    <w:rsid w:val="007E11D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3351</Words>
  <Characters>18565</Characters>
  <Application>Microsoft Office Word</Application>
  <DocSecurity>0</DocSecurity>
  <Lines>325</Lines>
  <Paragraphs>102</Paragraphs>
  <ScaleCrop>false</ScaleCrop>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Yiheng</dc:creator>
  <cp:keywords/>
  <dc:description/>
  <cp:lastModifiedBy>Zhu, Yiheng</cp:lastModifiedBy>
  <cp:revision>14</cp:revision>
  <dcterms:created xsi:type="dcterms:W3CDTF">2021-12-01T06:05:00Z</dcterms:created>
  <dcterms:modified xsi:type="dcterms:W3CDTF">2022-02-28T11:20:00Z</dcterms:modified>
</cp:coreProperties>
</file>