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87256" w14:textId="5BF5D0A0" w:rsidR="00B65FF6" w:rsidRDefault="000E6EA4" w:rsidP="00B65FF6">
      <w:pPr>
        <w:adjustRightInd w:val="0"/>
        <w:snapToGrid w:val="0"/>
        <w:spacing w:line="36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File</w:t>
      </w:r>
      <w:r w:rsidR="009F28D2">
        <w:rPr>
          <w:rFonts w:ascii="Times New Roman" w:hAnsi="Times New Roman" w:cs="Times New Roman"/>
          <w:b/>
          <w:sz w:val="24"/>
          <w:szCs w:val="24"/>
        </w:rPr>
        <w:t xml:space="preserve"> S1</w:t>
      </w:r>
      <w:r w:rsidR="0051201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32EBF">
        <w:rPr>
          <w:rFonts w:ascii="Times New Roman" w:hAnsi="Times New Roman" w:cs="Times New Roman"/>
          <w:b/>
          <w:sz w:val="24"/>
          <w:szCs w:val="24"/>
        </w:rPr>
        <w:t>T</w:t>
      </w:r>
      <w:r w:rsidR="00832EBF">
        <w:rPr>
          <w:rFonts w:ascii="Times New Roman" w:hAnsi="Times New Roman" w:cs="Times New Roman" w:hint="eastAsia"/>
          <w:b/>
          <w:sz w:val="24"/>
          <w:szCs w:val="24"/>
        </w:rPr>
        <w:t>h</w:t>
      </w:r>
      <w:r w:rsidR="00832EBF">
        <w:rPr>
          <w:rFonts w:ascii="Times New Roman" w:hAnsi="Times New Roman" w:cs="Times New Roman"/>
          <w:b/>
          <w:sz w:val="24"/>
          <w:szCs w:val="24"/>
        </w:rPr>
        <w:t>e additional definitions in TNP</w:t>
      </w:r>
    </w:p>
    <w:p w14:paraId="2145A649" w14:textId="787A487D" w:rsidR="009F28D2" w:rsidRPr="00B65FF6" w:rsidRDefault="00B65FF6" w:rsidP="00B65FF6">
      <w:pPr>
        <w:adjustRightInd w:val="0"/>
        <w:snapToGrid w:val="0"/>
        <w:spacing w:line="36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9F28D2" w:rsidRPr="00B65FF6">
        <w:rPr>
          <w:rFonts w:ascii="Times New Roman" w:hAnsi="Times New Roman" w:cs="Times New Roman"/>
          <w:b/>
          <w:sz w:val="24"/>
          <w:szCs w:val="24"/>
        </w:rPr>
        <w:t>The functional similarity for genes</w:t>
      </w:r>
    </w:p>
    <w:p w14:paraId="0808F539" w14:textId="77777777" w:rsidR="009F28D2" w:rsidRDefault="009F28D2" w:rsidP="009F28D2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functional similarity of two genes is measured by the F1-score between their experimental GO terms. For a gene pair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i,j</m:t>
            </m:r>
          </m:e>
        </m:d>
      </m:oMath>
      <w:r>
        <w:rPr>
          <w:rFonts w:ascii="Times New Roman" w:hAnsi="Times New Roman" w:cs="Times New Roman" w:hint="eastAsia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the F1-score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between their GO terms is defined as:</w:t>
      </w:r>
    </w:p>
    <w:p w14:paraId="5AB42FBF" w14:textId="13A3F1B5" w:rsidR="009F28D2" w:rsidRPr="006D1D53" w:rsidRDefault="009F28D2" w:rsidP="009F28D2">
      <w:pPr>
        <w:pStyle w:val="a7"/>
        <w:adjustRightInd w:val="0"/>
        <w:snapToGrid w:val="0"/>
        <w:spacing w:line="360" w:lineRule="auto"/>
        <w:jc w:val="center"/>
      </w:pPr>
      <m:oMath>
        <m:r>
          <m:rPr>
            <m:sty m:val="p"/>
          </m:rPr>
          <w:rPr>
            <w:rFonts w:ascii="Cambria Math" w:hAnsi="Cambria Math"/>
          </w:rPr>
          <m:t xml:space="preserve">      F1-score=2(pre×rec)/(pre+rec)</m:t>
        </m:r>
      </m:oMath>
      <w:r>
        <w:t xml:space="preserve">, </w:t>
      </w:r>
      <m:oMath>
        <m:r>
          <m:rPr>
            <m:sty m:val="p"/>
          </m:rPr>
          <w:rPr>
            <w:rFonts w:ascii="Cambria Math" w:hAnsi="Cambria Math"/>
          </w:rPr>
          <m:t>pre=</m:t>
        </m:r>
        <m:r>
          <w:rPr>
            <w:rFonts w:ascii="Cambria Math" w:hAnsi="Cambria Math"/>
          </w:rPr>
          <m:t>ns</m:t>
        </m:r>
        <m:r>
          <m:rPr>
            <m:sty m:val="p"/>
          </m:rPr>
          <w:rPr>
            <w:rFonts w:ascii="Cambria Math" w:hAnsi="Cambria Math"/>
          </w:rPr>
          <m:t>/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hint="eastAsia"/>
        </w:rPr>
        <w:t>,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rec=</m:t>
        </m:r>
        <m:r>
          <w:rPr>
            <w:rFonts w:ascii="Cambria Math" w:hAnsi="Cambria Math"/>
          </w:rPr>
          <m:t>ns</m:t>
        </m:r>
        <m:r>
          <m:rPr>
            <m:sty m:val="p"/>
          </m:rPr>
          <w:rPr>
            <w:rFonts w:ascii="Cambria Math" w:hAnsi="Cambria Math"/>
          </w:rPr>
          <m:t>/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6D1D53">
        <w:tab/>
        <w:t>(</w:t>
      </w:r>
      <w:r>
        <w:t>S</w:t>
      </w:r>
      <w:r w:rsidRPr="006D1D53">
        <w:fldChar w:fldCharType="begin"/>
      </w:r>
      <w:r w:rsidRPr="006D1D53">
        <w:instrText xml:space="preserve"> SEQ </w:instrText>
      </w:r>
      <w:r w:rsidRPr="006D1D53">
        <w:instrText>公式</w:instrText>
      </w:r>
      <w:r w:rsidRPr="006D1D53">
        <w:instrText xml:space="preserve"> \* ARABIC </w:instrText>
      </w:r>
      <w:r w:rsidRPr="006D1D53">
        <w:fldChar w:fldCharType="separate"/>
      </w:r>
      <w:r w:rsidR="00094EA1">
        <w:rPr>
          <w:noProof/>
        </w:rPr>
        <w:t>1</w:t>
      </w:r>
      <w:r w:rsidRPr="006D1D53">
        <w:fldChar w:fldCharType="end"/>
      </w:r>
      <w:r w:rsidRPr="006D1D53">
        <w:t>)</w:t>
      </w:r>
    </w:p>
    <w:p w14:paraId="4D989A63" w14:textId="77777777" w:rsidR="009F28D2" w:rsidRPr="00E251E4" w:rsidRDefault="009F28D2" w:rsidP="00E251E4">
      <w:pPr>
        <w:pStyle w:val="a7"/>
        <w:rPr>
          <w:rStyle w:val="a9"/>
        </w:rPr>
      </w:pPr>
      <w:r w:rsidRPr="006D1D53">
        <w:tab/>
        <w:t xml:space="preserve">where </w:t>
      </w:r>
      <m:oMath>
        <m:r>
          <w:rPr>
            <w:rFonts w:ascii="Cambria Math" w:hAnsi="Cambria Math"/>
          </w:rPr>
          <m:t>ns</m:t>
        </m:r>
      </m:oMath>
      <w:r w:rsidRPr="006D1D53">
        <w:t xml:space="preserve"> is the number of same GO terms between two genes,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6D1D53">
        <w:t xml:space="preserve"> </w:t>
      </w:r>
      <w:r>
        <w:t xml:space="preserve">and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6D1D53">
        <w:t xml:space="preserve"> </w:t>
      </w:r>
      <w:r>
        <w:t>are</w:t>
      </w:r>
      <w:r w:rsidRPr="006D1D53">
        <w:t xml:space="preserve"> the number</w:t>
      </w:r>
      <w:r>
        <w:t>s</w:t>
      </w:r>
      <w:r w:rsidRPr="006D1D53">
        <w:t xml:space="preserve"> of GO terms for </w:t>
      </w:r>
      <w:r>
        <w:t>gene</w:t>
      </w:r>
      <w:r>
        <w:rPr>
          <w:rFonts w:hint="eastAsia"/>
        </w:rPr>
        <w:t xml:space="preserve">s </w:t>
      </w:r>
      <m:oMath>
        <m:r>
          <w:rPr>
            <w:rFonts w:ascii="Cambria Math" w:hAnsi="Cambria Math"/>
          </w:rPr>
          <m:t xml:space="preserve"> i</m:t>
        </m:r>
      </m:oMath>
      <w:r>
        <w:t xml:space="preserve"> and </w:t>
      </w:r>
      <m:oMath>
        <m:r>
          <w:rPr>
            <w:rFonts w:ascii="Cambria Math" w:hAnsi="Cambria Math"/>
          </w:rPr>
          <m:t>j</m:t>
        </m:r>
      </m:oMath>
      <w:r>
        <w:rPr>
          <w:rFonts w:hint="eastAsia"/>
        </w:rPr>
        <w:t>,</w:t>
      </w:r>
      <w:r>
        <w:t xml:space="preserve"> respectively.</w:t>
      </w:r>
    </w:p>
    <w:p w14:paraId="1D6A37AF" w14:textId="24733E2C" w:rsidR="003D48C5" w:rsidRDefault="003D48C5">
      <w:pPr>
        <w:rPr>
          <w:rStyle w:val="a9"/>
        </w:rPr>
      </w:pPr>
    </w:p>
    <w:p w14:paraId="4F67A85C" w14:textId="15DF9B71" w:rsidR="0016752D" w:rsidRPr="00B315CF" w:rsidRDefault="0016752D" w:rsidP="0016752D">
      <w:pPr>
        <w:adjustRightInd w:val="0"/>
        <w:snapToGrid w:val="0"/>
        <w:spacing w:line="36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  <w:r w:rsidRPr="001C3FD0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Distance rank-based strategy</w:t>
      </w:r>
    </w:p>
    <w:p w14:paraId="56B2BA8C" w14:textId="77777777" w:rsidR="0016752D" w:rsidRDefault="0016752D" w:rsidP="0016752D">
      <w:pPr>
        <w:pStyle w:val="a7"/>
        <w:adjustRightInd w:val="0"/>
        <w:snapToGrid w:val="0"/>
        <w:spacing w:line="360" w:lineRule="auto"/>
      </w:pPr>
      <w:r>
        <w:t>The distance rank-based strategy (DRBS) is executed on normalized embedding matrix of training genes (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U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</m:oMath>
      <w:r>
        <w:t>) and normalized embedding vector of query gene (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u</m:t>
            </m:r>
          </m:e>
          <m:sup>
            <m:r>
              <w:rPr>
                <w:rFonts w:ascii="Cambria Math" w:hAnsi="Cambria Math"/>
              </w:rPr>
              <m:t>q</m:t>
            </m:r>
          </m:sup>
        </m:sSup>
      </m:oMath>
      <w:r>
        <w:t xml:space="preserve">) to obtain a confidence score vector, denoted as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e>
          <m:sup>
            <m:r>
              <w:rPr>
                <w:rFonts w:ascii="Cambria Math" w:hAnsi="Cambria Math"/>
              </w:rPr>
              <m:t>t</m:t>
            </m:r>
          </m:sup>
        </m:sSup>
        <m:r>
          <m:rPr>
            <m:sty m:val="b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t</m:t>
                    </m:r>
                  </m:sup>
                </m:sSubSup>
                <m:r>
                  <m:rPr>
                    <m:sty m:val="b"/>
                  </m:rPr>
                  <w:rPr>
                    <w:rFonts w:ascii="Cambria Math" w:hAnsi="Cambria Math"/>
                  </w:rPr>
                  <m:t xml:space="preserve">, 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t</m:t>
                    </m:r>
                  </m:sup>
                </m:sSubSup>
                <m:r>
                  <m:rPr>
                    <m:sty m:val="b"/>
                  </m:rPr>
                  <w:rPr>
                    <w:rFonts w:ascii="Cambria Math" w:hAnsi="Cambria Math"/>
                  </w:rPr>
                  <m:t xml:space="preserve">, …, 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t</m:t>
                    </m:r>
                  </m:sup>
                </m:sSubSup>
              </m:e>
            </m:d>
          </m:e>
          <m:sup>
            <m:r>
              <w:rPr>
                <w:rFonts w:ascii="Cambria Math" w:hAnsi="Cambria Math"/>
              </w:rPr>
              <m:t>T</m:t>
            </m:r>
          </m:sup>
        </m:sSup>
      </m:oMath>
      <w:r w:rsidRPr="00463CE8">
        <w:rPr>
          <w:rFonts w:hint="eastAsia"/>
        </w:rPr>
        <w:t>,</w:t>
      </w:r>
      <w:r w:rsidRPr="00463CE8">
        <w:t xml:space="preserve"> where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j</m:t>
            </m:r>
          </m:sub>
          <m:sup>
            <m:r>
              <w:rPr>
                <w:rFonts w:ascii="Cambria Math" w:hAnsi="Cambria Math"/>
              </w:rPr>
              <m:t>t</m:t>
            </m:r>
          </m:sup>
        </m:sSubSup>
      </m:oMath>
      <w:r>
        <w:rPr>
          <w:rFonts w:hint="eastAsia"/>
        </w:rPr>
        <w:t xml:space="preserve"> </w:t>
      </w:r>
      <w:r>
        <w:t xml:space="preserve">is the confidence score that query </w:t>
      </w:r>
      <w:r w:rsidRPr="006D1D53">
        <w:t xml:space="preserve">is </w:t>
      </w:r>
      <w:r>
        <w:t>associated</w:t>
      </w:r>
      <w:r w:rsidRPr="006D1D53">
        <w:t xml:space="preserve"> with the </w:t>
      </w:r>
      <m:oMath>
        <m:r>
          <w:rPr>
            <w:rFonts w:ascii="Cambria Math" w:hAnsi="Cambria Math"/>
          </w:rPr>
          <m:t>j</m:t>
        </m:r>
      </m:oMath>
      <w:r w:rsidRPr="006D1D53">
        <w:t>-th GO term</w:t>
      </w:r>
      <w:r>
        <w:t xml:space="preserve"> from the view of distance rank in the embedding space.</w:t>
      </w:r>
    </w:p>
    <w:p w14:paraId="21AB60A2" w14:textId="77777777" w:rsidR="0016752D" w:rsidRDefault="0016752D" w:rsidP="0016752D">
      <w:pPr>
        <w:pStyle w:val="a7"/>
        <w:adjustRightInd w:val="0"/>
        <w:snapToGrid w:val="0"/>
        <w:spacing w:line="360" w:lineRule="auto"/>
        <w:ind w:firstLineChars="150" w:firstLine="360"/>
      </w:pPr>
      <w:r>
        <w:t xml:space="preserve">The details of DRBS are described as follows. First, we rank </w:t>
      </w:r>
      <m:oMath>
        <m:r>
          <w:rPr>
            <w:rFonts w:ascii="Cambria Math" w:hAnsi="Cambria Math"/>
          </w:rPr>
          <m:t>m</m:t>
        </m:r>
      </m:oMath>
      <w:r>
        <w:t xml:space="preserve"> training genes based the distances between the training and query genes in embedding space in ascending</w:t>
      </w:r>
      <w:r w:rsidRPr="00AC35C9">
        <w:t xml:space="preserve"> order</w:t>
      </w:r>
      <w:r>
        <w:t>. The distance between the</w:t>
      </w:r>
      <w:r>
        <w:rPr>
          <w:i/>
        </w:rPr>
        <w:t xml:space="preserve"> </w:t>
      </w:r>
      <m:oMath>
        <m:r>
          <w:rPr>
            <w:rFonts w:ascii="Cambria Math" w:hAnsi="Cambria Math"/>
          </w:rPr>
          <m:t>i</m:t>
        </m:r>
      </m:oMath>
      <w:r>
        <w:t>-th training gene and query gene is calculated as follows:</w:t>
      </w:r>
    </w:p>
    <w:p w14:paraId="46A6DD2D" w14:textId="7D88C082" w:rsidR="0016752D" w:rsidRDefault="0016752D" w:rsidP="0016752D">
      <w:pPr>
        <w:pStyle w:val="a7"/>
        <w:adjustRightInd w:val="0"/>
        <w:snapToGrid w:val="0"/>
        <w:spacing w:line="360" w:lineRule="auto"/>
      </w:pPr>
      <w:r>
        <w:tab/>
      </w:r>
      <m:oMath>
        <m:r>
          <w:rPr>
            <w:rFonts w:ascii="Cambria Math" w:hAnsi="Cambria Math"/>
          </w:rPr>
          <m:t>d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i,query</m:t>
            </m:r>
          </m:e>
        </m:d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k=1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ik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p>
                    </m:sSubSup>
                    <m:r>
                      <w:rPr>
                        <w:rFonts w:ascii="Cambria Math" w:hAnsi="Cambria Math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q</m:t>
                        </m:r>
                      </m:sup>
                    </m:sSubSup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nary>
        <m:r>
          <w:rPr>
            <w:rFonts w:ascii="Cambria Math" w:hAnsi="Cambria Math"/>
          </w:rPr>
          <m:t>/4</m:t>
        </m:r>
      </m:oMath>
      <w:r w:rsidRPr="006D1D53">
        <w:tab/>
        <w:t>(</w:t>
      </w:r>
      <w:r>
        <w:t>S</w:t>
      </w:r>
      <w:r w:rsidRPr="006D1D53">
        <w:fldChar w:fldCharType="begin"/>
      </w:r>
      <w:r w:rsidRPr="006D1D53">
        <w:instrText xml:space="preserve"> SEQ </w:instrText>
      </w:r>
      <w:r w:rsidRPr="006D1D53">
        <w:instrText>公式</w:instrText>
      </w:r>
      <w:r w:rsidRPr="006D1D53">
        <w:instrText xml:space="preserve"> \* ARABIC </w:instrText>
      </w:r>
      <w:r w:rsidRPr="006D1D53">
        <w:fldChar w:fldCharType="separate"/>
      </w:r>
      <w:r w:rsidR="0018410D">
        <w:rPr>
          <w:noProof/>
        </w:rPr>
        <w:t>2</w:t>
      </w:r>
      <w:r w:rsidRPr="006D1D53">
        <w:fldChar w:fldCharType="end"/>
      </w:r>
      <w:r w:rsidRPr="006D1D53">
        <w:t>)</w:t>
      </w:r>
    </w:p>
    <w:p w14:paraId="0A7FD547" w14:textId="77777777" w:rsidR="0016752D" w:rsidRDefault="0016752D" w:rsidP="0016752D">
      <w:pPr>
        <w:pStyle w:val="a7"/>
        <w:adjustRightInd w:val="0"/>
        <w:snapToGrid w:val="0"/>
        <w:spacing w:line="360" w:lineRule="auto"/>
        <w:ind w:firstLineChars="150" w:firstLine="360"/>
      </w:pPr>
      <w:r>
        <w:t xml:space="preserve">Then, we select top </w:t>
      </w:r>
      <m:oMath>
        <m:r>
          <w:rPr>
            <w:rFonts w:ascii="Cambria Math" w:hAnsi="Cambria Math"/>
          </w:rPr>
          <m:t>K</m:t>
        </m:r>
      </m:oMath>
      <w:r>
        <w:t xml:space="preserve"> training genes which have the shortest distance with query in embedding space as templates to calculate the confidence scores of GO terms for query as follows:</w:t>
      </w:r>
    </w:p>
    <w:p w14:paraId="6525B4AC" w14:textId="0EF6BACB" w:rsidR="0016752D" w:rsidRDefault="0016752D" w:rsidP="0016752D">
      <w:pPr>
        <w:pStyle w:val="a7"/>
        <w:adjustRightInd w:val="0"/>
        <w:snapToGrid w:val="0"/>
        <w:spacing w:line="360" w:lineRule="auto"/>
        <w:ind w:firstLineChars="200" w:firstLine="480"/>
      </w:pPr>
      <w:r>
        <w:tab/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j</m:t>
            </m:r>
          </m:sub>
          <m:sup>
            <m:r>
              <w:rPr>
                <w:rFonts w:ascii="Cambria Math" w:hAnsi="Cambria Math"/>
              </w:rPr>
              <m:t>t</m:t>
            </m:r>
          </m:sup>
        </m:sSub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k=1</m:t>
                </m:r>
              </m:sub>
              <m:sup>
                <m:r>
                  <w:rPr>
                    <w:rFonts w:ascii="Cambria Math" w:hAnsi="Cambria Math"/>
                  </w:rPr>
                  <m:t>K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</m:e>
            </m:nary>
            <m: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  <m:r>
              <w:rPr>
                <w:rFonts w:ascii="Cambria Math" w:hAnsi="Cambria Math"/>
              </w:rPr>
              <m:t>(j)</m:t>
            </m:r>
          </m:num>
          <m:den>
            <m:nary>
              <m:naryPr>
                <m:chr m:val="∑"/>
                <m:limLoc m:val="undOvr"/>
                <m:ctrlPr>
                  <w:rPr>
                    <w:rFonts w:ascii="Cambria Math" w:hAnsi="Cambria Math"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k=1</m:t>
                </m:r>
              </m:sub>
              <m:sup>
                <m:r>
                  <w:rPr>
                    <w:rFonts w:ascii="Cambria Math" w:hAnsi="Cambria Math"/>
                  </w:rPr>
                  <m:t>K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</m:e>
            </m:nary>
          </m:den>
        </m:f>
      </m:oMath>
      <w:r w:rsidRPr="006D1D53">
        <w:tab/>
        <w:t>(</w:t>
      </w:r>
      <w:r>
        <w:t>S</w:t>
      </w:r>
      <w:r w:rsidRPr="006D1D53">
        <w:fldChar w:fldCharType="begin"/>
      </w:r>
      <w:r w:rsidRPr="006D1D53">
        <w:instrText xml:space="preserve"> SEQ </w:instrText>
      </w:r>
      <w:r w:rsidRPr="006D1D53">
        <w:instrText>公式</w:instrText>
      </w:r>
      <w:r w:rsidRPr="006D1D53">
        <w:instrText xml:space="preserve"> \* ARABIC </w:instrText>
      </w:r>
      <w:r w:rsidRPr="006D1D53">
        <w:fldChar w:fldCharType="separate"/>
      </w:r>
      <w:r w:rsidR="0018410D">
        <w:rPr>
          <w:noProof/>
        </w:rPr>
        <w:t>3</w:t>
      </w:r>
      <w:r w:rsidRPr="006D1D53">
        <w:fldChar w:fldCharType="end"/>
      </w:r>
      <w:r w:rsidRPr="006D1D53">
        <w:t>)</w:t>
      </w:r>
    </w:p>
    <w:p w14:paraId="729106F1" w14:textId="3A084789" w:rsidR="0016752D" w:rsidRDefault="0016752D" w:rsidP="0016752D">
      <w:pPr>
        <w:pStyle w:val="a7"/>
        <w:adjustRightInd w:val="0"/>
        <w:snapToGrid w:val="0"/>
        <w:spacing w:line="360" w:lineRule="auto"/>
        <w:ind w:firstLineChars="200" w:firstLine="480"/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=1-(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-1)/K</m:t>
        </m:r>
      </m:oMath>
      <w:r>
        <w:tab/>
      </w:r>
      <w:r w:rsidRPr="006D1D53">
        <w:t>(</w:t>
      </w:r>
      <w:r>
        <w:t>S</w:t>
      </w:r>
      <w:r w:rsidRPr="006D1D53">
        <w:fldChar w:fldCharType="begin"/>
      </w:r>
      <w:r w:rsidRPr="006D1D53">
        <w:instrText xml:space="preserve"> SEQ </w:instrText>
      </w:r>
      <w:r w:rsidRPr="006D1D53">
        <w:instrText>公式</w:instrText>
      </w:r>
      <w:r w:rsidRPr="006D1D53">
        <w:instrText xml:space="preserve"> \* ARABIC </w:instrText>
      </w:r>
      <w:r w:rsidRPr="006D1D53">
        <w:fldChar w:fldCharType="separate"/>
      </w:r>
      <w:r w:rsidR="0018410D">
        <w:rPr>
          <w:noProof/>
        </w:rPr>
        <w:t>4</w:t>
      </w:r>
      <w:r w:rsidRPr="006D1D53">
        <w:fldChar w:fldCharType="end"/>
      </w:r>
      <w:r w:rsidRPr="006D1D53">
        <w:t>)</w:t>
      </w:r>
    </w:p>
    <w:p w14:paraId="40C4514C" w14:textId="77777777" w:rsidR="0016752D" w:rsidRDefault="0016752D" w:rsidP="0016752D">
      <w:pPr>
        <w:pStyle w:val="a7"/>
        <w:adjustRightInd w:val="0"/>
        <w:snapToGrid w:val="0"/>
        <w:spacing w:line="360" w:lineRule="auto"/>
      </w:pPr>
      <w:r>
        <w:t xml:space="preserve">where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>
        <w:rPr>
          <w:rFonts w:hint="eastAsia"/>
        </w:rPr>
        <w:t xml:space="preserve"> </w:t>
      </w:r>
      <w:r>
        <w:t xml:space="preserve">is the weight for the </w:t>
      </w:r>
      <m:oMath>
        <m:r>
          <w:rPr>
            <w:rFonts w:ascii="Cambria Math" w:hAnsi="Cambria Math"/>
          </w:rPr>
          <m:t>k</m:t>
        </m:r>
      </m:oMath>
      <w:r>
        <w:t xml:space="preserve">-th template,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>
        <w:rPr>
          <w:rFonts w:hint="eastAsia"/>
        </w:rPr>
        <w:t xml:space="preserve"> </w:t>
      </w:r>
      <w:r>
        <w:t xml:space="preserve">is the rank of </w:t>
      </w:r>
      <w:r w:rsidRPr="006D1D53">
        <w:t xml:space="preserve">the </w:t>
      </w:r>
      <m:oMath>
        <m:r>
          <w:rPr>
            <w:rFonts w:ascii="Cambria Math" w:hAnsi="Cambria Math"/>
          </w:rPr>
          <m:t>k</m:t>
        </m:r>
      </m:oMath>
      <w:r>
        <w:t xml:space="preserve">-th template;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j</m:t>
            </m:r>
          </m:e>
        </m:d>
        <m:r>
          <w:rPr>
            <w:rFonts w:ascii="Cambria Math" w:hAnsi="Cambria Math"/>
          </w:rPr>
          <m:t>=1</m:t>
        </m:r>
      </m:oMath>
      <w:r w:rsidRPr="006D1D53">
        <w:t xml:space="preserve">, if the </w:t>
      </w:r>
      <m:oMath>
        <m:r>
          <w:rPr>
            <w:rFonts w:ascii="Cambria Math" w:hAnsi="Cambria Math"/>
          </w:rPr>
          <m:t>k</m:t>
        </m:r>
      </m:oMath>
      <w:r>
        <w:t>-th template</w:t>
      </w:r>
      <w:r w:rsidRPr="006D1D53">
        <w:t xml:space="preserve"> is </w:t>
      </w:r>
      <w:r w:rsidRPr="0003344B">
        <w:t>associate</w:t>
      </w:r>
      <w:r>
        <w:t xml:space="preserve">d </w:t>
      </w:r>
      <w:r w:rsidRPr="006D1D53">
        <w:t xml:space="preserve">with the </w:t>
      </w:r>
      <m:oMath>
        <m:r>
          <w:rPr>
            <w:rFonts w:ascii="Cambria Math" w:hAnsi="Cambria Math"/>
          </w:rPr>
          <m:t>j</m:t>
        </m:r>
      </m:oMath>
      <w:r w:rsidRPr="006D1D53">
        <w:t>-th GO term</w:t>
      </w:r>
      <w:r>
        <w:t xml:space="preserve"> in the experimental function annotation</w:t>
      </w:r>
      <w:r w:rsidRPr="006D1D53">
        <w:t xml:space="preserve">; otherwise,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j</m:t>
            </m:r>
          </m:e>
        </m:d>
        <m:r>
          <w:rPr>
            <w:rFonts w:ascii="Cambria Math" w:hAnsi="Cambria Math"/>
          </w:rPr>
          <m:t>=0</m:t>
        </m:r>
      </m:oMath>
      <w:r w:rsidRPr="006D1D53">
        <w:t>.</w:t>
      </w:r>
      <w:r>
        <w:t xml:space="preserve"> In this work, the value of </w:t>
      </w:r>
      <m:oMath>
        <m:r>
          <w:rPr>
            <w:rFonts w:ascii="Cambria Math" w:hAnsi="Cambria Math"/>
          </w:rPr>
          <m:t>K</m:t>
        </m:r>
      </m:oMath>
      <w:r>
        <w:rPr>
          <w:rFonts w:hint="eastAsia"/>
        </w:rPr>
        <w:t xml:space="preserve"> </w:t>
      </w:r>
      <w:r>
        <w:t>is set to be 100.</w:t>
      </w:r>
    </w:p>
    <w:p w14:paraId="466FB34A" w14:textId="77777777" w:rsidR="0016752D" w:rsidRPr="00867E74" w:rsidRDefault="0016752D" w:rsidP="0016752D"/>
    <w:p w14:paraId="7424F3C6" w14:textId="78AE4E95" w:rsidR="0016752D" w:rsidRPr="0016752D" w:rsidRDefault="0016752D" w:rsidP="0016752D">
      <w:pPr>
        <w:rPr>
          <w:rStyle w:val="a9"/>
        </w:rPr>
      </w:pPr>
    </w:p>
    <w:sectPr w:rsidR="0016752D" w:rsidRPr="0016752D" w:rsidSect="000E6EA4"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A549C" w14:textId="77777777" w:rsidR="00772764" w:rsidRDefault="00772764" w:rsidP="009F28D2">
      <w:r>
        <w:separator/>
      </w:r>
    </w:p>
  </w:endnote>
  <w:endnote w:type="continuationSeparator" w:id="0">
    <w:p w14:paraId="6A5E18DF" w14:textId="77777777" w:rsidR="00772764" w:rsidRDefault="00772764" w:rsidP="009F2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3D0A4" w14:textId="77777777" w:rsidR="00772764" w:rsidRDefault="00772764" w:rsidP="009F28D2">
      <w:r>
        <w:separator/>
      </w:r>
    </w:p>
  </w:footnote>
  <w:footnote w:type="continuationSeparator" w:id="0">
    <w:p w14:paraId="791224F6" w14:textId="77777777" w:rsidR="00772764" w:rsidRDefault="00772764" w:rsidP="009F28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CFEBED6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F1DC1CE2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96E8E364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7DD4A2F8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109223AC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A064BD76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CBCE21DE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33BAD654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62C8E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CA3C060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14675BEA"/>
    <w:multiLevelType w:val="hybridMultilevel"/>
    <w:tmpl w:val="7BF022B0"/>
    <w:lvl w:ilvl="0" w:tplc="C6B0E5C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5D53D5F"/>
    <w:multiLevelType w:val="hybridMultilevel"/>
    <w:tmpl w:val="860CF32C"/>
    <w:lvl w:ilvl="0" w:tplc="F8C0950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ED65A37"/>
    <w:multiLevelType w:val="hybridMultilevel"/>
    <w:tmpl w:val="E4C4BEDC"/>
    <w:lvl w:ilvl="0" w:tplc="25C2C81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7B946F2"/>
    <w:multiLevelType w:val="hybridMultilevel"/>
    <w:tmpl w:val="60285D60"/>
    <w:lvl w:ilvl="0" w:tplc="84F06E3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CD679B1"/>
    <w:multiLevelType w:val="hybridMultilevel"/>
    <w:tmpl w:val="390E46F8"/>
    <w:lvl w:ilvl="0" w:tplc="B6404D2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4"/>
  </w:num>
  <w:num w:numId="13">
    <w:abstractNumId w:val="12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E82"/>
    <w:rsid w:val="00045299"/>
    <w:rsid w:val="00094EA1"/>
    <w:rsid w:val="000E47D3"/>
    <w:rsid w:val="000E6EA4"/>
    <w:rsid w:val="0016752D"/>
    <w:rsid w:val="001840E7"/>
    <w:rsid w:val="0018410D"/>
    <w:rsid w:val="001C5058"/>
    <w:rsid w:val="003D48C5"/>
    <w:rsid w:val="004033B4"/>
    <w:rsid w:val="004430E2"/>
    <w:rsid w:val="00512019"/>
    <w:rsid w:val="00684825"/>
    <w:rsid w:val="00772764"/>
    <w:rsid w:val="007A4BF5"/>
    <w:rsid w:val="00832EBF"/>
    <w:rsid w:val="009F28D2"/>
    <w:rsid w:val="00B65FF6"/>
    <w:rsid w:val="00E251E4"/>
    <w:rsid w:val="00E6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01CB40"/>
  <w15:chartTrackingRefBased/>
  <w15:docId w15:val="{E3925C8D-5E72-435B-A2D1-B8DD8762D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1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28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28D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F28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F28D2"/>
    <w:rPr>
      <w:sz w:val="18"/>
      <w:szCs w:val="18"/>
    </w:rPr>
  </w:style>
  <w:style w:type="paragraph" w:customStyle="1" w:styleId="a7">
    <w:name w:val="公式排序"/>
    <w:basedOn w:val="a"/>
    <w:link w:val="a8"/>
    <w:qFormat/>
    <w:rsid w:val="009F28D2"/>
    <w:pPr>
      <w:tabs>
        <w:tab w:val="center" w:pos="4200"/>
        <w:tab w:val="right" w:pos="8400"/>
      </w:tabs>
      <w:spacing w:line="400" w:lineRule="exact"/>
    </w:pPr>
    <w:rPr>
      <w:rFonts w:ascii="Times New Roman" w:hAnsi="Times New Roman" w:cs="Times New Roman"/>
      <w:sz w:val="24"/>
      <w:szCs w:val="24"/>
    </w:rPr>
  </w:style>
  <w:style w:type="character" w:customStyle="1" w:styleId="a8">
    <w:name w:val="公式排序 字符"/>
    <w:basedOn w:val="a0"/>
    <w:link w:val="a7"/>
    <w:rsid w:val="009F28D2"/>
    <w:rPr>
      <w:rFonts w:ascii="Times New Roman" w:hAnsi="Times New Roman" w:cs="Times New Roman"/>
      <w:sz w:val="24"/>
      <w:szCs w:val="24"/>
    </w:rPr>
  </w:style>
  <w:style w:type="character" w:styleId="a9">
    <w:name w:val="line number"/>
    <w:basedOn w:val="a0"/>
    <w:uiPriority w:val="99"/>
    <w:unhideWhenUsed/>
    <w:rsid w:val="00E251E4"/>
    <w:rPr>
      <w:rFonts w:ascii="Times New Roman" w:hAnsi="Times New Roman"/>
      <w:sz w:val="24"/>
    </w:rPr>
  </w:style>
  <w:style w:type="paragraph" w:styleId="aa">
    <w:name w:val="List Paragraph"/>
    <w:basedOn w:val="a"/>
    <w:uiPriority w:val="34"/>
    <w:qFormat/>
    <w:rsid w:val="0068482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AB1AD-F4B5-403F-A43B-9B91A19EA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Zhu, Yiheng</dc:creator>
  <cp:keywords/>
  <dc:description/>
  <cp:lastModifiedBy>Zhu, Yiheng</cp:lastModifiedBy>
  <cp:revision>11</cp:revision>
  <dcterms:created xsi:type="dcterms:W3CDTF">2021-12-01T06:00:00Z</dcterms:created>
  <dcterms:modified xsi:type="dcterms:W3CDTF">2022-02-24T06:14:00Z</dcterms:modified>
</cp:coreProperties>
</file>