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7128" w14:textId="4743D29F" w:rsidR="00470F65" w:rsidRDefault="00A54838" w:rsidP="00C12C6A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</w:t>
      </w:r>
      <w:r w:rsidR="0059474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024FCB">
        <w:rPr>
          <w:rFonts w:ascii="Times New Roman" w:hAnsi="Times New Roman" w:cs="Times New Roman"/>
          <w:b/>
          <w:sz w:val="24"/>
          <w:szCs w:val="24"/>
        </w:rPr>
        <w:t>3</w:t>
      </w:r>
      <w:r w:rsidR="007174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0F65">
        <w:rPr>
          <w:rFonts w:ascii="Times New Roman" w:hAnsi="Times New Roman" w:cs="Times New Roman"/>
          <w:b/>
          <w:sz w:val="24"/>
          <w:szCs w:val="24"/>
        </w:rPr>
        <w:t>The relationship between protein sequence identity and genetic sequence identity</w:t>
      </w:r>
    </w:p>
    <w:p w14:paraId="2A0EE06D" w14:textId="769F63A9" w:rsidR="00470F65" w:rsidRDefault="00470F65" w:rsidP="00470F6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work, w</w:t>
      </w:r>
      <w:r w:rsidRPr="00B00D5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use three machine learning models, including </w:t>
      </w:r>
      <w:r w:rsidRPr="00FA26EA">
        <w:rPr>
          <w:rFonts w:ascii="Times New Roman" w:hAnsi="Times New Roman" w:cs="Times New Roman"/>
          <w:sz w:val="24"/>
          <w:szCs w:val="24"/>
        </w:rPr>
        <w:t>liner regression</w:t>
      </w:r>
      <w:r>
        <w:rPr>
          <w:rFonts w:ascii="Times New Roman" w:hAnsi="Times New Roman" w:cs="Times New Roman"/>
          <w:sz w:val="24"/>
          <w:szCs w:val="24"/>
        </w:rPr>
        <w:t xml:space="preserve"> (LR)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41C52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&lt;EndNote&gt;&lt;Cite&gt;&lt;Author&gt;Montgomery&lt;/Author&gt;&lt;Year&gt;2021&lt;/Year&gt;&lt;RecNum&gt;58&lt;/RecNum&gt;&lt;DisplayText&gt;&lt;style font="Times New Roman"&gt;[1]&lt;/style&gt;&lt;/DisplayText&gt;&lt;record&gt;&lt;rec-number&gt;58&lt;/rec-number&gt;&lt;foreign-keys&gt;&lt;key app="EN" db-id="s95fs5rewz9afpeaex9v5zpta20s5ew0er90" timestamp="1616973357"&gt;58&lt;/key&gt;&lt;/foreign-keys&gt;&lt;ref-type name="Book"&gt;6&lt;/ref-type&gt;&lt;contributors&gt;&lt;authors&gt;&lt;author&gt;Montgomery, Douglas C&lt;/author&gt;&lt;author&gt;Peck, Elizabeth A&lt;/author&gt;&lt;author&gt;Vining, G Geoffrey&lt;/author&gt;&lt;/authors&gt;&lt;/contributors&gt;&lt;titles&gt;&lt;title&gt;Introduction to linear regression analysis&lt;/title&gt;&lt;/titles&gt;&lt;dates&gt;&lt;year&gt;2021&lt;/year&gt;&lt;/dates&gt;&lt;publisher&gt;John Wiley &amp;amp; Sons&lt;/publisher&gt;&lt;isbn&gt;1119578752&lt;/isbn&gt;&lt;urls&gt;&lt;/urls&gt;&lt;/record&gt;&lt;/Cite&gt;&lt;/EndNote&gt;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14998">
        <w:rPr>
          <w:rFonts w:ascii="Times New Roman" w:hAnsi="Times New Roman" w:cs="Times New Roman"/>
          <w:noProof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support vector regression (SVR)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41C52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&lt;EndNote&gt;&lt;Cite&gt;&lt;Author&gt;Awad&lt;/Author&gt;&lt;Year&gt;2015&lt;/Year&gt;&lt;RecNum&gt;59&lt;/RecNum&gt;&lt;DisplayText&gt;&lt;style font="Times New Roman"&gt;[2]&lt;/style&gt;&lt;/DisplayText&gt;&lt;record&gt;&lt;rec-number&gt;59&lt;/rec-number&gt;&lt;foreign-keys&gt;&lt;key app="EN" db-id="s95fs5rewz9afpeaex9v5zpta20s5ew0er90" timestamp="1616973386"&gt;59&lt;/key&gt;&lt;/foreign-keys&gt;&lt;ref-type name="Book"&gt;6&lt;/ref-type&gt;&lt;contributors&gt;&lt;authors&gt;&lt;author&gt;Awad, Mariette&lt;/author&gt;&lt;author&gt;Khanna, Rahul&lt;/author&gt;&lt;/authors&gt;&lt;/contributors&gt;&lt;titles&gt;&lt;title&gt;Support vector regression&lt;/title&gt;&lt;secondary-title&gt;Efficient Learning Machines&lt;/secondary-title&gt;&lt;/titles&gt;&lt;pages&gt;67-80&lt;/pages&gt;&lt;dates&gt;&lt;year&gt;2015&lt;/year&gt;&lt;/dates&gt;&lt;publisher&gt;Springer&lt;/publisher&gt;&lt;urls&gt;&lt;/urls&gt;&lt;/record&gt;&lt;/Cite&gt;&lt;/EndNote&gt;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14998">
        <w:rPr>
          <w:rFonts w:ascii="Times New Roman" w:hAnsi="Times New Roman" w:cs="Times New Roman"/>
          <w:noProof/>
          <w:sz w:val="24"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and neural n</w:t>
      </w:r>
      <w:r w:rsidRPr="00C91EA3">
        <w:rPr>
          <w:rFonts w:ascii="Times New Roman" w:hAnsi="Times New Roman" w:cs="Times New Roman"/>
          <w:sz w:val="24"/>
          <w:szCs w:val="24"/>
        </w:rPr>
        <w:t>etwork</w:t>
      </w:r>
      <w:r>
        <w:rPr>
          <w:rFonts w:ascii="Times New Roman" w:hAnsi="Times New Roman" w:cs="Times New Roman"/>
          <w:sz w:val="24"/>
          <w:szCs w:val="24"/>
        </w:rPr>
        <w:t xml:space="preserve"> with one hidden layer (NN), to fit the relationship between protein sequence identity and genetic sequence identity, as follows:</w:t>
      </w:r>
    </w:p>
    <w:p w14:paraId="17C487B9" w14:textId="77777777" w:rsidR="00470F65" w:rsidRDefault="00470F65" w:rsidP="00470F65">
      <w:pPr>
        <w:pStyle w:val="a9"/>
        <w:adjustRightInd w:val="0"/>
        <w:snapToGrid w:val="0"/>
        <w:spacing w:line="360" w:lineRule="auto"/>
      </w:pPr>
      <w:r>
        <w:tab/>
      </w:r>
      <m:oMath>
        <m: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f(x)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Model</m:t>
            </m:r>
          </m:sub>
        </m:sSub>
      </m:oMath>
      <w:r w:rsidRPr="006D1D53">
        <w:tab/>
        <w:t>(</w:t>
      </w:r>
      <w:r>
        <w:t>S</w:t>
      </w:r>
      <w:r w:rsidRPr="006D1D53">
        <w:fldChar w:fldCharType="begin"/>
      </w:r>
      <w:r w:rsidRPr="006D1D53">
        <w:instrText xml:space="preserve"> SEQ </w:instrText>
      </w:r>
      <w:r w:rsidRPr="006D1D53">
        <w:instrText>公式</w:instrText>
      </w:r>
      <w:r w:rsidRPr="006D1D53">
        <w:instrText xml:space="preserve"> \* ARABIC </w:instrText>
      </w:r>
      <w:r w:rsidRPr="006D1D53">
        <w:fldChar w:fldCharType="separate"/>
      </w:r>
      <w:r>
        <w:rPr>
          <w:noProof/>
        </w:rPr>
        <w:t>1</w:t>
      </w:r>
      <w:r w:rsidRPr="006D1D53">
        <w:fldChar w:fldCharType="end"/>
      </w:r>
      <w:r w:rsidRPr="006D1D53">
        <w:t>)</w:t>
      </w:r>
    </w:p>
    <w:p w14:paraId="69977AAD" w14:textId="77777777" w:rsidR="00470F65" w:rsidRPr="00987151" w:rsidRDefault="00470F65" w:rsidP="00470F65">
      <w:pPr>
        <w:pStyle w:val="a9"/>
        <w:adjustRightInd w:val="0"/>
        <w:snapToGrid w:val="0"/>
        <w:spacing w:line="360" w:lineRule="auto"/>
      </w:pPr>
      <w:r>
        <w:t xml:space="preserve">where </w:t>
      </w:r>
      <m:oMath>
        <m:r>
          <w:rPr>
            <w:rFonts w:ascii="Cambria Math" w:hAnsi="Cambria Math"/>
          </w:rPr>
          <m:t>x</m:t>
        </m:r>
      </m:oMath>
      <w:r>
        <w:rPr>
          <w:rFonts w:hint="eastAsia"/>
        </w:rPr>
        <w:t xml:space="preserve"> </w:t>
      </w:r>
      <w:r>
        <w:t xml:space="preserve">is the protein sequence identity, </w:t>
      </w:r>
      <m:oMath>
        <m:r>
          <w:rPr>
            <w:rFonts w:ascii="Cambria Math" w:hAnsi="Cambria Math"/>
          </w:rPr>
          <m:t>y</m:t>
        </m:r>
      </m:oMath>
      <w:r>
        <w:t xml:space="preserve"> is the genetic sequence identity, </w:t>
      </w:r>
      <m:oMath>
        <m:r>
          <m:rPr>
            <m:sty m:val="p"/>
          </m:rPr>
          <w:rPr>
            <w:rFonts w:ascii="Cambria Math" w:hAnsi="Cambria Math"/>
          </w:rPr>
          <m:t>Model∈{LR, SVR, NN}</m:t>
        </m:r>
      </m:oMath>
      <w:r>
        <w:rPr>
          <w:rFonts w:hint="eastAsia"/>
        </w:rPr>
        <w:t>.</w:t>
      </w:r>
      <w:r>
        <w:t xml:space="preserve"> </w:t>
      </w:r>
    </w:p>
    <w:p w14:paraId="6664DE13" w14:textId="599B41A7" w:rsidR="00260EF6" w:rsidRPr="002342D2" w:rsidRDefault="00470F65" w:rsidP="002342D2">
      <w:pPr>
        <w:adjustRightInd w:val="0"/>
        <w:snapToGrid w:val="0"/>
        <w:spacing w:line="360" w:lineRule="auto"/>
        <w:ind w:firstLineChars="150" w:firstLine="36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First, we randomly select 100,000,000 gene-gene sequence pairs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NCBI,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map each gene-gene sequence pair as a protein-protein sequence pair in UniProt database by gene-protein mapping table. Then, to reduce computation time, we remove the protein sequences and gene sequences whose lengths are more than 10000. After this, the number of remaining gene-gene pairs (or the corresponding protein-protein pairs) is </w:t>
      </w:r>
      <w:r w:rsidRPr="004E4A77">
        <w:rPr>
          <w:rFonts w:ascii="Times New Roman" w:hAnsi="Times New Roman" w:cs="Times New Roman"/>
          <w:sz w:val="24"/>
          <w:szCs w:val="24"/>
        </w:rPr>
        <w:t>974447</w:t>
      </w:r>
      <w:r>
        <w:rPr>
          <w:rFonts w:ascii="Times New Roman" w:hAnsi="Times New Roman" w:cs="Times New Roman"/>
          <w:sz w:val="24"/>
          <w:szCs w:val="24"/>
        </w:rPr>
        <w:t xml:space="preserve">. Next, we use </w:t>
      </w:r>
      <w:r w:rsidRPr="006D1D53">
        <w:rPr>
          <w:rFonts w:ascii="Times New Roman" w:hAnsi="Times New Roman" w:cs="Times New Roman"/>
          <w:sz w:val="24"/>
          <w:szCs w:val="24"/>
        </w:rPr>
        <w:t xml:space="preserve">standard Needleman-Wunsch algorithm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614998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&lt;EndNote&gt;&lt;Cite&gt;&lt;Author&gt;Needleman&lt;/Author&gt;&lt;Year&gt;1970&lt;/Year&gt;&lt;RecNum&gt;25&lt;/RecNum&gt;&lt;DisplayText&gt;&lt;style font="Times New Roman"&gt;[3]&lt;/style&gt;&lt;/DisplayText&gt;&lt;record&gt;&lt;rec-number&gt;25&lt;/rec-number&gt;&lt;foreign-keys&gt;&lt;key app="EN" db-id="s95fs5rewz9afpeaex9v5zpta20s5ew0er90" timestamp="1616081792"&gt;25&lt;/key&gt;&lt;/foreign-keys&gt;&lt;ref-type name="Journal Article"&gt;17&lt;/ref-type&gt;&lt;contributors&gt;&lt;authors&gt;&lt;author&gt;Needleman, Saul B&lt;/author&gt;&lt;author&gt;Wunsch, Christian D&lt;/author&gt;&lt;/authors&gt;&lt;/contributors&gt;&lt;titles&gt;&lt;title&gt;A general method applicable to the search for similarities in the amino acid sequence of two proteins&lt;/title&gt;&lt;secondary-title&gt;Journal of molecular biology&lt;/secondary-title&gt;&lt;/titles&gt;&lt;periodical&gt;&lt;full-title&gt;Journal of molecular biology&lt;/full-title&gt;&lt;abbr-1&gt;J Mol Biol&lt;/abbr-1&gt;&lt;/periodical&gt;&lt;pages&gt;443-453&lt;/pages&gt;&lt;volume&gt;48&lt;/volume&gt;&lt;number&gt;3&lt;/number&gt;&lt;dates&gt;&lt;year&gt;1970&lt;/year&gt;&lt;/dates&gt;&lt;isbn&gt;0022-2836&lt;/isbn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14998">
        <w:rPr>
          <w:rFonts w:ascii="Times New Roman" w:hAnsi="Times New Roman" w:cs="Times New Roman"/>
          <w:noProof/>
          <w:sz w:val="24"/>
          <w:szCs w:val="24"/>
        </w:rPr>
        <w:t>[3]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to calculate the sequence identity for each gene-gene pair and the corresponding protein-protein pair. Each gene-gene pair and the corresponding protein-protein pair are combined as a machine learning sample. More specifically, the sequence identity of protein-protein pair is used as the feature of sample, </w:t>
      </w:r>
      <w:r w:rsidRPr="00B31F12">
        <w:rPr>
          <w:rFonts w:ascii="Times New Roman" w:hAnsi="Times New Roman" w:cs="Times New Roman"/>
          <w:i/>
          <w:iCs/>
          <w:sz w:val="24"/>
          <w:szCs w:val="24"/>
        </w:rPr>
        <w:t>i.e.,</w:t>
      </w:r>
      <w:r>
        <w:rPr>
          <w:rFonts w:ascii="Times New Roman" w:hAnsi="Times New Roman" w:cs="Times New Roman"/>
          <w:sz w:val="24"/>
          <w:szCs w:val="24"/>
        </w:rPr>
        <w:t xml:space="preserve"> the input of machine learning model, and the sequence identity of gene-gene pair is used as the regression value of sample, </w:t>
      </w:r>
      <w:r w:rsidRPr="00B31F12">
        <w:rPr>
          <w:rFonts w:ascii="Times New Roman" w:hAnsi="Times New Roman" w:cs="Times New Roman"/>
          <w:i/>
          <w:iCs/>
          <w:sz w:val="24"/>
          <w:szCs w:val="24"/>
        </w:rPr>
        <w:t>i.e.,</w:t>
      </w:r>
      <w:r>
        <w:rPr>
          <w:rFonts w:ascii="Times New Roman" w:hAnsi="Times New Roman" w:cs="Times New Roman"/>
          <w:sz w:val="24"/>
          <w:szCs w:val="24"/>
        </w:rPr>
        <w:t xml:space="preserve"> the output of machine learning model. Finally, we separately train LR, SVR and NN on the </w:t>
      </w:r>
      <w:r w:rsidRPr="004E4A77">
        <w:rPr>
          <w:rFonts w:ascii="Times New Roman" w:hAnsi="Times New Roman" w:cs="Times New Roman"/>
          <w:sz w:val="24"/>
          <w:szCs w:val="24"/>
        </w:rPr>
        <w:t>974447</w:t>
      </w:r>
      <w:r>
        <w:rPr>
          <w:rFonts w:ascii="Times New Roman" w:hAnsi="Times New Roman" w:cs="Times New Roman"/>
          <w:sz w:val="24"/>
          <w:szCs w:val="24"/>
        </w:rPr>
        <w:t xml:space="preserve"> samples, and found that</w:t>
      </w:r>
      <w:r w:rsidRPr="00CA2105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f(30%)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=58.6%, 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f(30%)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SVM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=59.3%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f(30%)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=60.1%</m:t>
        </m:r>
      </m:oMath>
      <w:r>
        <w:rPr>
          <w:rFonts w:ascii="Times New Roman" w:hAnsi="Times New Roman" w:cs="Times New Roman"/>
          <w:sz w:val="24"/>
          <w:szCs w:val="24"/>
        </w:rPr>
        <w:t xml:space="preserve">. In addition, we randomly select 10,000 gene-gene pairs and the mapped protein-protein pairs, and then plot the corresponding sequence identities, as shown in Figure S1. For the protein-protein pairs whose sequence identities are equal to 30%, the sequence identities for the corresponding gene-gene pairs are near to 60%. </w:t>
      </w:r>
      <w:proofErr w:type="gramStart"/>
      <w:r>
        <w:rPr>
          <w:rFonts w:ascii="Times New Roman" w:hAnsi="Times New Roman" w:cs="Times New Roman"/>
          <w:sz w:val="24"/>
          <w:szCs w:val="24"/>
        </w:rPr>
        <w:t>In light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above, we use 60% sequence identity as the cut-off to remove the </w:t>
      </w:r>
      <w:r w:rsidRPr="00B67083">
        <w:rPr>
          <w:rFonts w:ascii="Times New Roman" w:hAnsi="Times New Roman" w:cs="Times New Roman"/>
          <w:sz w:val="24"/>
          <w:szCs w:val="24"/>
        </w:rPr>
        <w:t>homologous</w:t>
      </w:r>
      <w:r>
        <w:rPr>
          <w:rFonts w:ascii="Times New Roman" w:hAnsi="Times New Roman" w:cs="Times New Roman"/>
          <w:sz w:val="24"/>
          <w:szCs w:val="24"/>
        </w:rPr>
        <w:t xml:space="preserve"> gene templates.</w:t>
      </w:r>
    </w:p>
    <w:p w14:paraId="02EDBBF0" w14:textId="77777777" w:rsidR="00341C52" w:rsidRPr="008B7CFD" w:rsidRDefault="00450CBF" w:rsidP="00341C52">
      <w:pPr>
        <w:pStyle w:val="EndNoteBibliography"/>
        <w:rPr>
          <w:rFonts w:ascii="Times New Roman" w:hAnsi="Times New Roman" w:cs="Times New Roman"/>
        </w:rPr>
      </w:pPr>
      <w:r w:rsidRPr="008B7CFD">
        <w:rPr>
          <w:rFonts w:ascii="Times New Roman" w:hAnsi="Times New Roman" w:cs="Times New Roman"/>
        </w:rPr>
        <w:fldChar w:fldCharType="begin"/>
      </w:r>
      <w:r w:rsidRPr="008B7CFD">
        <w:rPr>
          <w:rFonts w:ascii="Times New Roman" w:hAnsi="Times New Roman" w:cs="Times New Roman"/>
        </w:rPr>
        <w:instrText xml:space="preserve"> ADDIN EN.REFLIST </w:instrText>
      </w:r>
      <w:r w:rsidRPr="008B7CFD">
        <w:rPr>
          <w:rFonts w:ascii="Times New Roman" w:hAnsi="Times New Roman" w:cs="Times New Roman"/>
        </w:rPr>
        <w:fldChar w:fldCharType="separate"/>
      </w:r>
      <w:r w:rsidR="00341C52" w:rsidRPr="008B7CFD">
        <w:rPr>
          <w:rFonts w:ascii="Times New Roman" w:hAnsi="Times New Roman" w:cs="Times New Roman"/>
        </w:rPr>
        <w:t>[1] Montgomery DC, Peck EA, Vining GG. Introduction to linear regression analysis. John Wiley &amp; Sons, 2021.</w:t>
      </w:r>
    </w:p>
    <w:p w14:paraId="0B311024" w14:textId="77777777" w:rsidR="00341C52" w:rsidRPr="008B7CFD" w:rsidRDefault="00341C52" w:rsidP="00341C52">
      <w:pPr>
        <w:pStyle w:val="EndNoteBibliography"/>
        <w:rPr>
          <w:rFonts w:ascii="Times New Roman" w:hAnsi="Times New Roman" w:cs="Times New Roman"/>
        </w:rPr>
      </w:pPr>
      <w:r w:rsidRPr="008B7CFD">
        <w:rPr>
          <w:rFonts w:ascii="Times New Roman" w:hAnsi="Times New Roman" w:cs="Times New Roman"/>
        </w:rPr>
        <w:t>[2] Awad M, Khanna R. Support vector regression. Springer, 2015.</w:t>
      </w:r>
    </w:p>
    <w:p w14:paraId="57458F74" w14:textId="77777777" w:rsidR="00341C52" w:rsidRPr="008B7CFD" w:rsidRDefault="00341C52" w:rsidP="00341C52">
      <w:pPr>
        <w:pStyle w:val="EndNoteBibliography"/>
        <w:rPr>
          <w:rFonts w:ascii="Times New Roman" w:hAnsi="Times New Roman" w:cs="Times New Roman"/>
        </w:rPr>
      </w:pPr>
      <w:r w:rsidRPr="008B7CFD">
        <w:rPr>
          <w:rFonts w:ascii="Times New Roman" w:hAnsi="Times New Roman" w:cs="Times New Roman"/>
        </w:rPr>
        <w:t>[3] Needleman SB, Wunsch CD. A general method applicable to the search for similarities in the amino acid sequence of two proteins. J Mol Biol 1970;48:443-53.</w:t>
      </w:r>
    </w:p>
    <w:p w14:paraId="540828CE" w14:textId="12EADDA4" w:rsidR="003D48C5" w:rsidRPr="00594740" w:rsidRDefault="00450CBF">
      <w:r w:rsidRPr="008B7CFD">
        <w:rPr>
          <w:rFonts w:ascii="Times New Roman" w:hAnsi="Times New Roman" w:cs="Times New Roman"/>
        </w:rPr>
        <w:fldChar w:fldCharType="end"/>
      </w:r>
    </w:p>
    <w:sectPr w:rsidR="003D48C5" w:rsidRPr="00594740" w:rsidSect="009C06C2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CCAD8" w14:textId="77777777" w:rsidR="0037131A" w:rsidRDefault="0037131A" w:rsidP="00594740">
      <w:r>
        <w:separator/>
      </w:r>
    </w:p>
  </w:endnote>
  <w:endnote w:type="continuationSeparator" w:id="0">
    <w:p w14:paraId="7C5436C3" w14:textId="77777777" w:rsidR="0037131A" w:rsidRDefault="0037131A" w:rsidP="0059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A45E" w14:textId="77777777" w:rsidR="0037131A" w:rsidRDefault="0037131A" w:rsidP="00594740">
      <w:r>
        <w:separator/>
      </w:r>
    </w:p>
  </w:footnote>
  <w:footnote w:type="continuationSeparator" w:id="0">
    <w:p w14:paraId="4221821E" w14:textId="77777777" w:rsidR="0037131A" w:rsidRDefault="0037131A" w:rsidP="00594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50E17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BEF8ADC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EDEC0BD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86A0A8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AF1C74F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74243E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F32138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9C2575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D322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49AEE8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6047A45"/>
    <w:multiLevelType w:val="hybridMultilevel"/>
    <w:tmpl w:val="0A5CDDCE"/>
    <w:lvl w:ilvl="0" w:tplc="F6A80C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PB3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5fs5rewz9afpeaex9v5zpta20s5ew0er90&quot;&gt;TripletGO-Converted&lt;record-ids&gt;&lt;item&gt;25&lt;/item&gt;&lt;item&gt;58&lt;/item&gt;&lt;item&gt;59&lt;/item&gt;&lt;/record-ids&gt;&lt;/item&gt;&lt;/Libraries&gt;"/>
  </w:docVars>
  <w:rsids>
    <w:rsidRoot w:val="001152CD"/>
    <w:rsid w:val="00024FCB"/>
    <w:rsid w:val="001152CD"/>
    <w:rsid w:val="001547B6"/>
    <w:rsid w:val="001D7D88"/>
    <w:rsid w:val="001E6C8D"/>
    <w:rsid w:val="00210DFD"/>
    <w:rsid w:val="002342D2"/>
    <w:rsid w:val="00260EF6"/>
    <w:rsid w:val="00290754"/>
    <w:rsid w:val="00297E06"/>
    <w:rsid w:val="00341C52"/>
    <w:rsid w:val="0037131A"/>
    <w:rsid w:val="003D48C5"/>
    <w:rsid w:val="00450CBF"/>
    <w:rsid w:val="00470F65"/>
    <w:rsid w:val="00594740"/>
    <w:rsid w:val="00614998"/>
    <w:rsid w:val="00656814"/>
    <w:rsid w:val="007174C8"/>
    <w:rsid w:val="007D707E"/>
    <w:rsid w:val="00823523"/>
    <w:rsid w:val="00844C5F"/>
    <w:rsid w:val="0087442F"/>
    <w:rsid w:val="008B7CFD"/>
    <w:rsid w:val="009C06C2"/>
    <w:rsid w:val="00A54838"/>
    <w:rsid w:val="00A5548E"/>
    <w:rsid w:val="00B31F12"/>
    <w:rsid w:val="00B405A1"/>
    <w:rsid w:val="00B62B21"/>
    <w:rsid w:val="00C12C6A"/>
    <w:rsid w:val="00C41570"/>
    <w:rsid w:val="00C63675"/>
    <w:rsid w:val="00CA2982"/>
    <w:rsid w:val="00D43B4E"/>
    <w:rsid w:val="00F6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4A6679"/>
  <w15:chartTrackingRefBased/>
  <w15:docId w15:val="{2A3009FD-0F19-4132-BBFC-7FA45610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6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7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74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450CB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450CB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450CB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450CBF"/>
    <w:rPr>
      <w:rFonts w:ascii="等线" w:eastAsia="等线" w:hAnsi="等线"/>
      <w:noProof/>
      <w:sz w:val="20"/>
    </w:rPr>
  </w:style>
  <w:style w:type="character" w:styleId="a7">
    <w:name w:val="line number"/>
    <w:basedOn w:val="a0"/>
    <w:uiPriority w:val="99"/>
    <w:semiHidden/>
    <w:unhideWhenUsed/>
    <w:rsid w:val="009C06C2"/>
    <w:rPr>
      <w:rFonts w:ascii="Times New Roman" w:hAnsi="Times New Roman"/>
      <w:sz w:val="24"/>
    </w:rPr>
  </w:style>
  <w:style w:type="paragraph" w:styleId="a8">
    <w:name w:val="List Paragraph"/>
    <w:basedOn w:val="a"/>
    <w:uiPriority w:val="34"/>
    <w:qFormat/>
    <w:rsid w:val="00B405A1"/>
    <w:pPr>
      <w:ind w:firstLineChars="200" w:firstLine="420"/>
    </w:pPr>
  </w:style>
  <w:style w:type="paragraph" w:customStyle="1" w:styleId="a9">
    <w:name w:val="公式排序"/>
    <w:basedOn w:val="a"/>
    <w:link w:val="aa"/>
    <w:qFormat/>
    <w:rsid w:val="00470F65"/>
    <w:pPr>
      <w:tabs>
        <w:tab w:val="center" w:pos="4200"/>
        <w:tab w:val="right" w:pos="8400"/>
      </w:tabs>
      <w:spacing w:line="400" w:lineRule="exact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公式排序 字符"/>
    <w:basedOn w:val="a0"/>
    <w:link w:val="a9"/>
    <w:rsid w:val="00470F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23</cp:revision>
  <dcterms:created xsi:type="dcterms:W3CDTF">2021-12-01T06:02:00Z</dcterms:created>
  <dcterms:modified xsi:type="dcterms:W3CDTF">2022-03-01T09:40:00Z</dcterms:modified>
</cp:coreProperties>
</file>