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FFB2" w14:textId="6841EC2F" w:rsidR="003C21B5" w:rsidRPr="00F71CAD" w:rsidRDefault="003C21B5" w:rsidP="003C21B5">
      <w:pPr>
        <w:pStyle w:val="a7"/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1"/>
          <w:szCs w:val="21"/>
          <w:highlight w:val="yellow"/>
        </w:rPr>
      </w:pPr>
      <w:bookmarkStart w:id="0" w:name="_Ref86871860"/>
      <w:r w:rsidRPr="00F71CAD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Table </w:t>
      </w:r>
      <w:bookmarkEnd w:id="0"/>
      <w:r w:rsidR="004C3EC3" w:rsidRPr="00F71CAD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S</w:t>
      </w:r>
      <w:proofErr w:type="gramStart"/>
      <w:r w:rsidR="004C3EC3" w:rsidRPr="00F71CAD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12</w:t>
      </w:r>
      <w:r w:rsidRPr="00F71CAD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 The</w:t>
      </w:r>
      <w:proofErr w:type="gramEnd"/>
      <w:r w:rsidRPr="00F71CAD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</w:t>
      </w:r>
      <w:r w:rsidRPr="00F71CAD">
        <w:rPr>
          <w:rFonts w:ascii="Times New Roman" w:hAnsi="Times New Roman" w:cs="Times New Roman"/>
          <w:b/>
          <w:bCs/>
          <w:i/>
          <w:iCs/>
          <w:sz w:val="21"/>
          <w:szCs w:val="21"/>
          <w:highlight w:val="yellow"/>
        </w:rPr>
        <w:t>P</w:t>
      </w:r>
      <w:r w:rsidR="00944964" w:rsidRPr="00F71CAD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</w:t>
      </w:r>
      <w:r w:rsidRPr="00F71CAD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values between TNP and other five expression profile-based methods for Fmax and </w:t>
      </w:r>
      <w:r w:rsidRPr="00F71CAD">
        <w:rPr>
          <w:rFonts w:ascii="Times New Roman" w:hAnsi="Times New Roman" w:cs="Times New Roman"/>
          <w:b/>
          <w:bCs/>
          <w:iCs/>
          <w:sz w:val="21"/>
          <w:szCs w:val="21"/>
          <w:highlight w:val="yellow"/>
        </w:rPr>
        <w:t>AUPR</w:t>
      </w:r>
      <w:r w:rsidRPr="00F71CAD">
        <w:rPr>
          <w:rFonts w:ascii="Times New Roman" w:hAnsi="Times New Roman" w:cs="Times New Roman"/>
          <w:b/>
          <w:bCs/>
          <w:i/>
          <w:sz w:val="21"/>
          <w:szCs w:val="21"/>
          <w:highlight w:val="yellow"/>
        </w:rPr>
        <w:t xml:space="preserve"> </w:t>
      </w:r>
      <w:r w:rsidRPr="00F71CAD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on CAFA3 test dataset for each of 7 species</w:t>
      </w:r>
    </w:p>
    <w:p w14:paraId="31801CC4" w14:textId="77777777" w:rsidR="003C21B5" w:rsidRPr="00F71CAD" w:rsidRDefault="003C21B5" w:rsidP="003C21B5">
      <w:pPr>
        <w:rPr>
          <w:highlight w:val="yellow"/>
        </w:rPr>
      </w:pP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772"/>
        <w:gridCol w:w="887"/>
        <w:gridCol w:w="928"/>
        <w:gridCol w:w="986"/>
        <w:gridCol w:w="1028"/>
        <w:gridCol w:w="978"/>
        <w:gridCol w:w="886"/>
      </w:tblGrid>
      <w:tr w:rsidR="003C21B5" w:rsidRPr="00F71CAD" w14:paraId="4B4D3F5D" w14:textId="77777777" w:rsidTr="00F71CAD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DC618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  <w:highlight w:val="yellow"/>
              </w:rPr>
              <w:t>S</w:t>
            </w:r>
            <w:r w:rsidRPr="00F71CAD"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  <w:t>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960EC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  <w:t xml:space="preserve">Measure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C090A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  <w:t>GO aspect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7A134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  <w:t>(TNP, MR)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42AF6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  <w:t>(TNP, PCC)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502B7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  <w:t>(TNP, MLC)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9FF8F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  <w:t>(TNP, SRC)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1E6D2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b/>
                <w:bCs/>
                <w:sz w:val="15"/>
                <w:szCs w:val="15"/>
                <w:highlight w:val="yellow"/>
              </w:rPr>
              <w:t>(TNP, ED)</w:t>
            </w:r>
          </w:p>
        </w:tc>
      </w:tr>
      <w:tr w:rsidR="003C21B5" w:rsidRPr="00F71CAD" w14:paraId="00ABD2A5" w14:textId="77777777" w:rsidTr="00F71CAD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D84AB5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eastAsia="等线" w:hAnsi="Times New Roman" w:cs="Times New Roman" w:hint="eastAsia"/>
                <w:sz w:val="15"/>
                <w:szCs w:val="15"/>
                <w:highlight w:val="yellow"/>
              </w:rPr>
              <w:t>H</w:t>
            </w:r>
            <w:r w:rsidRPr="00F71CAD"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  <w:t>uman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AE6A0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 w:hint="eastAsia"/>
                <w:sz w:val="15"/>
                <w:szCs w:val="15"/>
                <w:highlight w:val="yellow"/>
              </w:rPr>
              <w:t>F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252E6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3272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1.69×10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1B9F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4.86×10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723E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2.09×10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9F89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4.09×10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37DC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9.32×10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</w:tr>
      <w:tr w:rsidR="003C21B5" w:rsidRPr="00F71CAD" w14:paraId="4B2CEFBE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5ABCB7A4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DDF529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12D80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F6258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1.48×10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09E96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4.96×10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4D0EC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2.54×10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3DD99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1.57×10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D241A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2.15×10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</w:tr>
      <w:tr w:rsidR="003C21B5" w:rsidRPr="00F71CAD" w14:paraId="514D1821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15F62A96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CC78D0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437F8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7F5DB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3.58×10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A236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6.87×10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BDCC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5.46×10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1ECB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1.09×10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E3700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2.79×10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</w:tr>
      <w:tr w:rsidR="003C21B5" w:rsidRPr="00F71CAD" w14:paraId="7E481575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15A3793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6D000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Cs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iCs/>
                <w:sz w:val="15"/>
                <w:szCs w:val="15"/>
                <w:highlight w:val="yellow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A7D5D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3F1F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4.64×10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5C46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2.80×10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B938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9.63×10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8920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4.54×10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67EB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3.01×10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</w:tr>
      <w:tr w:rsidR="003C21B5" w:rsidRPr="00F71CAD" w14:paraId="3C683A76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2E6C27AF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3B39EC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9C1F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01FEA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7.63×10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93778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3.40×10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5C6F1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3.79×10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1EE6C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1.37×10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87377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3.87×10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</w:tr>
      <w:tr w:rsidR="003C21B5" w:rsidRPr="00F71CAD" w14:paraId="568E0184" w14:textId="77777777" w:rsidTr="00F71CAD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05978415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B2CA7C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0EBB0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90BE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9.28×10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A5E0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4.54×10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62CE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4.59×10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5652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9.28×10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66245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4.54×10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</w:tr>
      <w:tr w:rsidR="003C21B5" w:rsidRPr="00F71CAD" w14:paraId="231E2386" w14:textId="77777777" w:rsidTr="00F71CAD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0DCF6D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eastAsia="等线" w:hAnsi="Times New Roman" w:cs="Times New Roman" w:hint="eastAsia"/>
                <w:sz w:val="15"/>
                <w:szCs w:val="15"/>
                <w:highlight w:val="yellow"/>
              </w:rPr>
              <w:t>M</w:t>
            </w:r>
            <w:r w:rsidRPr="00F71CAD"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  <w:t>ouse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F6D12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 w:hint="eastAsia"/>
                <w:sz w:val="15"/>
                <w:szCs w:val="15"/>
                <w:highlight w:val="yellow"/>
              </w:rPr>
              <w:t>F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C1A0D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4981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6.45×10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AD25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3.51×10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336D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8.42×10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C49B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3.32×10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41F3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1.70×10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</w:tr>
      <w:tr w:rsidR="003C21B5" w:rsidRPr="00F71CAD" w14:paraId="491E49AF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56459B67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67A272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FDC0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3A13D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8.47×10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17608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3.37×10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DF74A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1.05×10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8A574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2.31×10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42F78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1.39×10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</w:tr>
      <w:tr w:rsidR="003C21B5" w:rsidRPr="00F71CAD" w14:paraId="7C5ECEC4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29FDAA66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7ECD25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0BFD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1D365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1.98×10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A4BC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3.74×10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FAA0C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2.39×10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60F8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5.25×10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EEB8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1.23×10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</w:tr>
      <w:tr w:rsidR="003C21B5" w:rsidRPr="00F71CAD" w14:paraId="66C8A39F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5C2F39E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CD20C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iCs/>
                <w:sz w:val="15"/>
                <w:szCs w:val="15"/>
                <w:highlight w:val="yellow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6EF4D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3BCB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7.05×10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A8AF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9.43×10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14C0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3.90×10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F0B9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8.26×10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BEE7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2.30×10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</w:tr>
      <w:tr w:rsidR="003C21B5" w:rsidRPr="00F71CAD" w14:paraId="0CD8E117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3A39FAC8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569356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5F2B6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11BEA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3.54×10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CAEBA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1.55×10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BF0BE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8.05×10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37A92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2.27×10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61251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2.01×10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</w:tr>
      <w:tr w:rsidR="003C21B5" w:rsidRPr="00F71CAD" w14:paraId="6534DDAE" w14:textId="77777777" w:rsidTr="00F71CAD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773FDAE3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BD24C2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380EB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98DC4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8.23×10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7047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4.69×10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3AC1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2.96×10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EAEA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2.28×10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FEA1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8.67×10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</w:tr>
      <w:tr w:rsidR="003C21B5" w:rsidRPr="00F71CAD" w14:paraId="0B3B15B5" w14:textId="77777777" w:rsidTr="00F71CAD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8294E2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Arabidopsis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A8F8C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 w:hint="eastAsia"/>
                <w:sz w:val="15"/>
                <w:szCs w:val="15"/>
                <w:highlight w:val="yellow"/>
              </w:rPr>
              <w:t>F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5BC6E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9532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6.05×10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78F2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2.64×10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AB2F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6.28×10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1711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1.56×10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D8A9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7.72×10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</w:tr>
      <w:tr w:rsidR="003C21B5" w:rsidRPr="00F71CAD" w14:paraId="59F1BE48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74BC7979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8D040D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E1528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28870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1.87×10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D0B39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6.95×10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8598F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6.53×10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4A2D0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1.41×10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AE0B3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1.10×10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</w:tr>
      <w:tr w:rsidR="003C21B5" w:rsidRPr="00F71CAD" w14:paraId="28DB53E9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2A1DC6EB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64FB63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0CF2E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EB3D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7.25×10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66D5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6.74×10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C7BF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2.14×10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9C8DC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6.90×10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78CA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1.53×10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</w:tr>
      <w:tr w:rsidR="003C21B5" w:rsidRPr="00F71CAD" w14:paraId="58635AAA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012ECD8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8EF97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iCs/>
                <w:sz w:val="15"/>
                <w:szCs w:val="15"/>
                <w:highlight w:val="yellow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0488F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76F8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2.48×10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7B4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2.48×10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C994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3.16×10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1191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5.81×10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BD76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3.41×10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</w:tr>
      <w:tr w:rsidR="003C21B5" w:rsidRPr="00F71CAD" w14:paraId="19B1FC35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769A1A33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EC0CB1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AFA70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A6E73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3.06×10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0133F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1.24×10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33AF2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1.32×10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D2260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4.61×10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09DEB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3.89×10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</w:tr>
      <w:tr w:rsidR="003C21B5" w:rsidRPr="00F71CAD" w14:paraId="375ABD81" w14:textId="77777777" w:rsidTr="00F71CAD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5C253C0B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7D5414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0F543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1D95E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6.33×10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B5D1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1.60×10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FEDCF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4.47×10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7111D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3.20×10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C5E12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2.76×10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</w:tr>
      <w:tr w:rsidR="003C21B5" w:rsidRPr="00F71CAD" w14:paraId="53FD5200" w14:textId="77777777" w:rsidTr="00F71CAD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F24C3E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eastAsia="等线" w:hAnsi="Times New Roman" w:cs="Times New Roman" w:hint="eastAsia"/>
                <w:sz w:val="15"/>
                <w:szCs w:val="15"/>
                <w:highlight w:val="yellow"/>
              </w:rPr>
              <w:t>R</w:t>
            </w:r>
            <w:r w:rsidRPr="00F71CAD"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  <w:t>at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7D083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 w:hint="eastAsia"/>
                <w:sz w:val="15"/>
                <w:szCs w:val="15"/>
                <w:highlight w:val="yellow"/>
              </w:rPr>
              <w:t>F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B09A1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35C9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5.23×10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3BB3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3.58×10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2D75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5.07×10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C300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9.21×10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C177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2.41×10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</w:tr>
      <w:tr w:rsidR="003C21B5" w:rsidRPr="00F71CAD" w14:paraId="652BB7DB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383FAA0F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6BD60A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F409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5E67A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3.08×10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BA65D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8.43×10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E2384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1.94×10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96051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1.56×10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4D07A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4.71×10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</w:tr>
      <w:tr w:rsidR="003C21B5" w:rsidRPr="00F71CAD" w14:paraId="4D703BCC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5939481D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906E89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ED23C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1A6D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2.76×10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EA460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4.50×10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8D056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3.07×10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54D9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6.25×10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E2F1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1.93×10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</w:tr>
      <w:tr w:rsidR="003C21B5" w:rsidRPr="00F71CAD" w14:paraId="32E48B6D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65B2E9C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BF945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iCs/>
                <w:sz w:val="15"/>
                <w:szCs w:val="15"/>
                <w:highlight w:val="yellow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AAC30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8627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4.14×10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7672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4.14×10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CDB8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3.48×10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E586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9.47×10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3490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1.37×10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</w:tr>
      <w:tr w:rsidR="003C21B5" w:rsidRPr="00F71CAD" w14:paraId="30F7885A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04C599D6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AB53ED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BF72E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A6FC0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1.12×10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1F6DA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2.88×10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BED36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5.56×10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C1A6C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1.32×10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282A9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1.90×10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</w:tr>
      <w:tr w:rsidR="003C21B5" w:rsidRPr="00F71CAD" w14:paraId="044F620B" w14:textId="77777777" w:rsidTr="00F71CAD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2336AAD5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446175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5B823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9E96F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6.57×10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11D08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1.87×10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8B1B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2.39×10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7877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9.17×10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239D1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6.57×10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</w:tr>
      <w:tr w:rsidR="003C21B5" w:rsidRPr="00F71CAD" w14:paraId="0E988839" w14:textId="77777777" w:rsidTr="00F71CAD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470E0D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eastAsia="等线" w:hAnsi="Times New Roman" w:cs="Times New Roman" w:hint="eastAsia"/>
                <w:sz w:val="15"/>
                <w:szCs w:val="15"/>
                <w:highlight w:val="yellow"/>
              </w:rPr>
              <w:t>F</w:t>
            </w:r>
            <w:r w:rsidRPr="00F71CAD"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  <w:t>ly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6D7AD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 w:hint="eastAsia"/>
                <w:sz w:val="15"/>
                <w:szCs w:val="15"/>
                <w:highlight w:val="yellow"/>
              </w:rPr>
              <w:t>F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0E0D2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C625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6.79×10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5B27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1.08×10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D749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5.13×10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EEFD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8.70×10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3F84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1.23×10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</w:tr>
      <w:tr w:rsidR="003C21B5" w:rsidRPr="00F71CAD" w14:paraId="4CAE981D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0CAEB0AD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BC98A4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38A37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E40EE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3.62×10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1CABB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5.03×10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F4E96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3.94×10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AB9F7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8.67×10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1159C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2.66×10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</w:tr>
      <w:tr w:rsidR="003C21B5" w:rsidRPr="00F71CAD" w14:paraId="0E2EDC7F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610E6294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E8C3FE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B3ED9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FBA7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2.40×10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91289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1.48×10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CE2B7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1.36×10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67ABD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2.42×10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37FE9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4.67×10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</w:tr>
      <w:tr w:rsidR="003C21B5" w:rsidRPr="00F71CAD" w14:paraId="440B6FF8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36CDAE5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A6B81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iCs/>
                <w:sz w:val="15"/>
                <w:szCs w:val="15"/>
                <w:highlight w:val="yellow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F04A4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F5BE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5.84×10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6081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1.03×10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0F2E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8.06×10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4847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1.48×10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B2B5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2.05×10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</w:tr>
      <w:tr w:rsidR="003C21B5" w:rsidRPr="00F71CAD" w14:paraId="7ED3B163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05D34720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5C5BC9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39FA9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4F8B7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1.16×10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A6EDF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2.01×10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03CF0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5.38×10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2954F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1.21×10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AE893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8.70×10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</w:tr>
      <w:tr w:rsidR="003C21B5" w:rsidRPr="00F71CAD" w14:paraId="5F3B3C1E" w14:textId="77777777" w:rsidTr="00F71CAD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1A492711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6C73A6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9D4AD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4C37E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3.51×10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8614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6.82×10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8662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1.02×10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C51C4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1.20×10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A855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6.14×10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-07</w:t>
            </w:r>
          </w:p>
        </w:tc>
      </w:tr>
      <w:tr w:rsidR="003C21B5" w:rsidRPr="00F71CAD" w14:paraId="27CF8035" w14:textId="77777777" w:rsidTr="00F71CAD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E7E23F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  <w:t>Budding</w:t>
            </w:r>
          </w:p>
          <w:p w14:paraId="483779A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  <w:t>Yeast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41CB5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 w:hint="eastAsia"/>
                <w:sz w:val="15"/>
                <w:szCs w:val="15"/>
                <w:highlight w:val="yellow"/>
              </w:rPr>
              <w:t>F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23794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FEE5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2.63×10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626E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8.95×10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5FAD2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5.03×10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2C2A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3.36×10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35D5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1.90×10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</w:tr>
      <w:tr w:rsidR="003C21B5" w:rsidRPr="00F71CAD" w14:paraId="2F78AD85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5E76494B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E6AC7E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744D5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C7EE4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1.02×10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0CF46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1.28×10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081E3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1.28×10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7C93F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2.08×10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45AFD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2.99×10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</w:tr>
      <w:tr w:rsidR="003C21B5" w:rsidRPr="00F71CAD" w14:paraId="5CC6AD1C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43A58116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56048E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F99413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28A9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2.39×10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BE66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1.17×10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43AB1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2.89×10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7030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1.67×10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CA29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1.17×10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</w:tr>
      <w:tr w:rsidR="003C21B5" w:rsidRPr="00F71CAD" w14:paraId="2DE650D0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4CEBE9B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72991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iCs/>
                <w:sz w:val="15"/>
                <w:szCs w:val="15"/>
                <w:highlight w:val="yellow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676E8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912B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8.79×10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F6A6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4.29×10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25B5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9.93×10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71BF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4.20×10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8497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4.29×10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</w:tr>
      <w:tr w:rsidR="003C21B5" w:rsidRPr="00F71CAD" w14:paraId="7AFD2F72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77B7109A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04EA5E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9FECE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4FD160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6.74×10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2034F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6.74×10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9C4FC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6.41×10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AC742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4.03×10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F1029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7.47×10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</w:tr>
      <w:tr w:rsidR="003C21B5" w:rsidRPr="00F71CAD" w14:paraId="4784337E" w14:textId="77777777" w:rsidTr="00F71CAD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5E122B63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176248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2264E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850E5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2.55×10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3EA2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9.48×10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AF67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6.52×10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8E2FAF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1.17×10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8417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2.74×10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</w:tr>
      <w:tr w:rsidR="003C21B5" w:rsidRPr="00F71CAD" w14:paraId="1022CDF0" w14:textId="77777777" w:rsidTr="00F71CAD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5B84AA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Fission Yeast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13E4D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 w:hint="eastAsia"/>
                <w:sz w:val="15"/>
                <w:szCs w:val="15"/>
                <w:highlight w:val="yellow"/>
              </w:rPr>
              <w:t>F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40057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DB65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7.90×10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9E05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5.46×10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0E37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6.95×10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429D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3.88×10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631D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7.58×10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-01</w:t>
            </w:r>
          </w:p>
        </w:tc>
      </w:tr>
      <w:tr w:rsidR="003C21B5" w:rsidRPr="00F71CAD" w14:paraId="26D0E120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224338F2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EC5DB4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3884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20B781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2.72×10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2CBF4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7.08×10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B30AE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2.30×10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B5AF9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3.86×10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1DD06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7.08×10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-11</w:t>
            </w:r>
          </w:p>
        </w:tc>
      </w:tr>
      <w:tr w:rsidR="003C21B5" w:rsidRPr="00F71CAD" w14:paraId="519477D2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36595D12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544A37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AFEF2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7915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3.42×10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0F004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4.53×10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AAFE9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4.31×10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B4AB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1.38×10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F57B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4.53×10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</w:tr>
      <w:tr w:rsidR="003C21B5" w:rsidRPr="00F71CAD" w14:paraId="3D952E50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47C58E8D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FA9A3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iCs/>
                <w:sz w:val="15"/>
                <w:szCs w:val="15"/>
                <w:highlight w:val="yellow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8FA94B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7B91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9.89×10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4D526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3.37×10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20BEE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7.07×10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061B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3.31×10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22C9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3.37×10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-06</w:t>
            </w:r>
          </w:p>
        </w:tc>
      </w:tr>
      <w:tr w:rsidR="003C21B5" w:rsidRPr="00F71CAD" w14:paraId="011FEC29" w14:textId="77777777" w:rsidTr="00F71CAD">
        <w:tc>
          <w:tcPr>
            <w:tcW w:w="0" w:type="auto"/>
            <w:vMerge/>
            <w:tcBorders>
              <w:left w:val="nil"/>
              <w:right w:val="nil"/>
            </w:tcBorders>
          </w:tcPr>
          <w:p w14:paraId="1F1E9944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EA9640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2F93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6F25B7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7.06×10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06D7EA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3.08×10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95FE3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1.59×10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45F4B2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2.49×10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C92868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3.08×10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-13</w:t>
            </w:r>
          </w:p>
        </w:tc>
      </w:tr>
      <w:tr w:rsidR="003C21B5" w:rsidRPr="009B6EA5" w14:paraId="18DF4836" w14:textId="77777777" w:rsidTr="00F71CAD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40B39438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4A1272" w14:textId="77777777" w:rsidR="003C21B5" w:rsidRPr="00F71CAD" w:rsidRDefault="003C21B5" w:rsidP="00F71CA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5"/>
                <w:szCs w:val="15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B26625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58544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3.37×10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643C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9.72×10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F37E2B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6.07×10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3BECAC" w14:textId="77777777" w:rsidR="003C21B5" w:rsidRPr="00F71CAD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  <w:highlight w:val="yellow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4.84×10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34D0A" w14:textId="77777777" w:rsidR="003C21B5" w:rsidRPr="002337A6" w:rsidRDefault="003C21B5" w:rsidP="00F71CAD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  <w:t>8.15×10</w:t>
            </w:r>
            <w:r w:rsidRPr="00F71CAD">
              <w:rPr>
                <w:rFonts w:ascii="Times New Roman" w:hAnsi="Times New Roman" w:cs="Times New Roman"/>
                <w:sz w:val="15"/>
                <w:szCs w:val="15"/>
                <w:highlight w:val="yellow"/>
                <w:vertAlign w:val="superscript"/>
              </w:rPr>
              <w:t>-03</w:t>
            </w:r>
          </w:p>
        </w:tc>
      </w:tr>
    </w:tbl>
    <w:p w14:paraId="7A61C83B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EA49" w14:textId="77777777" w:rsidR="00A01886" w:rsidRDefault="00A01886" w:rsidP="003C21B5">
      <w:r>
        <w:separator/>
      </w:r>
    </w:p>
  </w:endnote>
  <w:endnote w:type="continuationSeparator" w:id="0">
    <w:p w14:paraId="2B54D43C" w14:textId="77777777" w:rsidR="00A01886" w:rsidRDefault="00A01886" w:rsidP="003C2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7E829" w14:textId="77777777" w:rsidR="00A01886" w:rsidRDefault="00A01886" w:rsidP="003C21B5">
      <w:r>
        <w:separator/>
      </w:r>
    </w:p>
  </w:footnote>
  <w:footnote w:type="continuationSeparator" w:id="0">
    <w:p w14:paraId="2EC44900" w14:textId="77777777" w:rsidR="00A01886" w:rsidRDefault="00A01886" w:rsidP="003C21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13A"/>
    <w:rsid w:val="001A21C9"/>
    <w:rsid w:val="003C21B5"/>
    <w:rsid w:val="003D48C5"/>
    <w:rsid w:val="004B313A"/>
    <w:rsid w:val="004C3EC3"/>
    <w:rsid w:val="00944964"/>
    <w:rsid w:val="00A01886"/>
    <w:rsid w:val="00A97FF8"/>
    <w:rsid w:val="00B55507"/>
    <w:rsid w:val="00F7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712F6F"/>
  <w15:chartTrackingRefBased/>
  <w15:docId w15:val="{86DAAC5A-CD8A-4877-BDF1-9DFEDC70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1B5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21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2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21B5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3C21B5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3C21B5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5</cp:revision>
  <dcterms:created xsi:type="dcterms:W3CDTF">2021-12-01T06:15:00Z</dcterms:created>
  <dcterms:modified xsi:type="dcterms:W3CDTF">2022-03-01T10:20:00Z</dcterms:modified>
</cp:coreProperties>
</file>